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lang w:val="uk-UA" w:eastAsia="uk-UA"/>
        </w:rPr>
      </w:pPr>
      <w:bookmarkStart w:id="0" w:name="_GoBack"/>
      <w:bookmarkEnd w:id="0"/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>ЗАТВЕРДЖЕНО</w:t>
      </w: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0"/>
          <w:szCs w:val="20"/>
          <w:lang w:val="uk-UA" w:eastAsia="uk-UA"/>
        </w:rPr>
      </w:pP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lang w:val="uk-UA" w:eastAsia="uk-UA"/>
        </w:rPr>
      </w:pP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Наказ </w:t>
      </w:r>
      <w:r w:rsidR="00C47F03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Харківського </w:t>
      </w: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міжрегіонального управління Міністерства юстиції </w:t>
      </w:r>
      <w:r w:rsidR="00C47F03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 України</w:t>
      </w: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BF02B4" w:rsidRPr="00C0426F" w:rsidRDefault="00C0426F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  <w:r w:rsidRPr="00C0426F">
        <w:rPr>
          <w:rFonts w:ascii="Times New Roman" w:hAnsi="Times New Roman"/>
          <w:sz w:val="24"/>
          <w:szCs w:val="24"/>
          <w:lang w:eastAsia="uk-UA"/>
        </w:rPr>
        <w:t>№ 21/01 від 28.01.2026р.</w:t>
      </w:r>
    </w:p>
    <w:p w:rsidR="00C47F03" w:rsidRDefault="00C47F03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C47F03" w:rsidRDefault="00C47F03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C47F03" w:rsidRPr="00BF02B4" w:rsidRDefault="00C47F03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FC0A6E" w:rsidRPr="00830164" w:rsidRDefault="00FC0A6E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ІНФОРМАЦІЙНА КАРТКА </w:t>
      </w:r>
    </w:p>
    <w:p w:rsidR="00FC0A6E" w:rsidRDefault="00A35C93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адміністративної послуги з </w:t>
      </w:r>
      <w:bookmarkStart w:id="1" w:name="n12"/>
      <w:bookmarkEnd w:id="1"/>
      <w:r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державної </w:t>
      </w: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реєстрації припинення організації роботодавців, об’єд</w:t>
      </w:r>
      <w:r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нання організацій роботодавців в результаті ліквідації</w:t>
      </w:r>
    </w:p>
    <w:p w:rsidR="00A35C93" w:rsidRPr="00830164" w:rsidRDefault="00A35C93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</w:p>
    <w:p w:rsidR="009C3519" w:rsidRPr="00830164" w:rsidRDefault="00C47F03" w:rsidP="009C351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Харківське</w:t>
      </w:r>
      <w:r w:rsidR="009C3519"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 міжрегіональне управління Міністерства юстиції </w:t>
      </w:r>
      <w:r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України</w:t>
      </w:r>
      <w:r w:rsidR="009C3519"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/</w:t>
      </w:r>
    </w:p>
    <w:p w:rsidR="009C3519" w:rsidRPr="00830164" w:rsidRDefault="009C3519" w:rsidP="009C351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Центри надання адміністратив</w:t>
      </w:r>
      <w:r w:rsidR="00C47F03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них послуг Донецької/Луганської /Харківської</w:t>
      </w: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 області</w:t>
      </w:r>
    </w:p>
    <w:p w:rsidR="009C3519" w:rsidRPr="00830164" w:rsidRDefault="009C3519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</w:p>
    <w:tbl>
      <w:tblPr>
        <w:tblpPr w:leftFromText="180" w:rightFromText="180" w:vertAnchor="text" w:tblpXSpec="right" w:tblpY="1"/>
        <w:tblOverlap w:val="never"/>
        <w:tblW w:w="4954" w:type="pct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60"/>
        <w:gridCol w:w="1862"/>
        <w:gridCol w:w="7311"/>
      </w:tblGrid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 xml:space="preserve">Інформація про суб’єкта надання адміністративної послуги 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>та/або центру надання адміністративних послуг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96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Харківське міжрегіональне управління Міністерства юстиції України: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адреса для листування: 61024, м. Харків, вул. Ярослава Мудрого, 26 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місцезнаходження: 61024, м. Харків, вул. Ярослава Мудрого, 26 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Понеділок:   08:00 – 17:00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Вівторок:      08:00 – 17:00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Середа:         08:00 – 17:00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Четвер:         08:00 – 17:00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П'ятниця:     08:00 – 15:45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Перерва:      12:00 – 12:45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Вихідний  день: субота, неділя 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тел. 095-419-09-68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веб-сайт: </w:t>
            </w:r>
            <w:r>
              <w:rPr>
                <w:rFonts w:ascii="Times New Roman" w:hAnsi="Times New Roman"/>
                <w:color w:val="293237"/>
                <w:sz w:val="24"/>
                <w:szCs w:val="24"/>
                <w:shd w:val="clear" w:color="auto" w:fill="FFFFFF"/>
              </w:rPr>
              <w:t xml:space="preserve"> drgf@kharkivjust.gov.ua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Центри надання адміністративних послуг Донецької/Луганської/ Харківської області (відповідно до постанови Кабінету Міністрів України від 1 жовтня 2025 р. № 1226):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місцезнаходження: місцезнаходження відповідного центру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режим роботи: згідно режиму відповідного центру</w:t>
            </w:r>
          </w:p>
          <w:p w:rsidR="00C47F03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FC0A6E" w:rsidRPr="00830164" w:rsidRDefault="00C47F03" w:rsidP="00C47F0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Інформація за посиланням: https://center.diia.gov.ua/cnap-map</w:t>
            </w:r>
          </w:p>
        </w:tc>
      </w:tr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FC0A6E" w:rsidRPr="00D176BE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2" w:name="n14"/>
            <w:bookmarkEnd w:id="2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Закони України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Закон України «Про організації роботодавців, їх об'єднання, права і гарантії їх діяльності»;</w:t>
            </w:r>
          </w:p>
          <w:p w:rsidR="00FC0A6E" w:rsidRPr="00830164" w:rsidRDefault="00FC0A6E" w:rsidP="004A526D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Акти Кабінету Міністрів України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Постанова Кабінету Міністрів України від 04.12.2019 № 1137 «Питання Єдиного державного вебпорталу електронних послуг та Реєстру адміністративних послуг»</w:t>
            </w:r>
          </w:p>
        </w:tc>
      </w:tr>
      <w:tr w:rsidR="00FC0A6E" w:rsidRPr="00D176BE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Акти центральних органів виконавчої влади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FC0A6E" w:rsidRPr="00830164" w:rsidRDefault="00FC0A6E" w:rsidP="004A526D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 427/28557</w:t>
            </w:r>
          </w:p>
        </w:tc>
      </w:tr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>Умови отримання адміністративної послуги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Підстава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8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Звернення уповноваженого представника юридичної особи (далі – заявник)</w:t>
            </w:r>
          </w:p>
        </w:tc>
      </w:tr>
      <w:tr w:rsidR="00FC0A6E" w:rsidRPr="00D176BE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8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3" w:name="n550"/>
            <w:bookmarkEnd w:id="3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рішення відповідного органу юридичної особи про припинення юридичної особи;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документа, яким затверджено персональний склад комісії з припинення (комісії з реорганізації, ліквідаційної комісії) або ліквідатора, реєстраційні номери облікових карток платників податків (або відомості про серію та номер паспорта – для фізичних осіб, які через свої релігійні переконання відмовилися від прийняття реєстраційного номера облікової картки платника податків та повідомили про це відповідний контролюючий орган і мають відмітку в паспорті про право здійснювати платежі за серією та номером паспорта), строк заявлення кредиторами своїх вимог, – у разі відсутності зазначених відомостей у рішенні відповідного органу юридичної особи про припинення юридичної особи.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4" w:name="n471"/>
            <w:bookmarkEnd w:id="4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Для цілей проведення реєстраційних дій документом, що засвідчує повноваження представника, є нотаріально посвідчена довіреність або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довіреність, видана відповідно до законодавства іноземної держави</w:t>
            </w:r>
          </w:p>
        </w:tc>
      </w:tr>
      <w:tr w:rsidR="00FC0A6E" w:rsidRPr="00D176BE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9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5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1. У паперовій формі документи подаються заявником особисто або поштовим відправленням.</w:t>
            </w:r>
          </w:p>
          <w:p w:rsidR="009C3519" w:rsidRPr="00830164" w:rsidRDefault="009C3519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2. В електронній формі документи подаються з використанням Єдиного державного вебпорталу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10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Безоплатно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11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Строк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FC0A6E" w:rsidRPr="00D176BE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12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подано особою, яка не має на це повноважень;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подання документів з порушенням встановленого законодавством строку для їх подання;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подані до неналежного суб’єкта державної реєстрації;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суперечать вимогам Конституції та законів України;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суперечать статуту громадського формування;</w:t>
            </w:r>
          </w:p>
          <w:p w:rsidR="00FC0A6E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13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Результат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5" w:name="o638"/>
            <w:bookmarkEnd w:id="5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- внесення відповідного запису до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FC0A6E" w:rsidRPr="00830164" w:rsidRDefault="00FC0A6E" w:rsidP="004A526D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рішення про проведення державної реєстрації;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- виписка з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14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Способи отримання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відповіді (результату)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Результати надання адміністративної послуги у сфері державної реєстрації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 електронній формі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A46E66" w:rsidRDefault="00A46E66" w:rsidP="00A46E66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Документи надаються заявнику у паперовій формі:</w:t>
            </w:r>
          </w:p>
          <w:p w:rsidR="00A46E66" w:rsidRDefault="00A46E66" w:rsidP="00A46E66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FC0A6E" w:rsidRPr="00830164" w:rsidRDefault="00A46E66" w:rsidP="00A46E66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FC0A6E"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.</w:t>
            </w:r>
          </w:p>
        </w:tc>
      </w:tr>
    </w:tbl>
    <w:p w:rsidR="009C3519" w:rsidRPr="00830164" w:rsidRDefault="009C3519" w:rsidP="009C351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/>
        </w:rPr>
      </w:pPr>
      <w:bookmarkStart w:id="6" w:name="n43"/>
      <w:bookmarkEnd w:id="6"/>
      <w:r w:rsidRPr="00830164">
        <w:rPr>
          <w:rFonts w:ascii="Times New Roman" w:eastAsia="Times New Roman" w:hAnsi="Times New Roman"/>
          <w:sz w:val="24"/>
          <w:szCs w:val="24"/>
          <w:lang w:val="uk-UA"/>
        </w:rPr>
        <w:lastRenderedPageBreak/>
        <w:t>_______________________</w:t>
      </w:r>
    </w:p>
    <w:p w:rsidR="00EE3C3D" w:rsidRPr="00830164" w:rsidRDefault="009C3519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  <w:r w:rsidRPr="00830164">
        <w:rPr>
          <w:rFonts w:ascii="Times New Roman" w:eastAsia="Times New Roman" w:hAnsi="Times New Roman"/>
          <w:sz w:val="20"/>
          <w:szCs w:val="20"/>
          <w:lang w:val="uk-UA"/>
        </w:rPr>
        <w:t xml:space="preserve"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882B22" w:rsidRPr="00830164" w:rsidRDefault="00882B22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</w:p>
    <w:p w:rsidR="00882B22" w:rsidRPr="00830164" w:rsidRDefault="00882B22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</w:p>
    <w:p w:rsidR="00882B22" w:rsidRPr="00830164" w:rsidRDefault="00882B22" w:rsidP="00637822">
      <w:pPr>
        <w:spacing w:after="0" w:line="276" w:lineRule="auto"/>
        <w:jc w:val="both"/>
        <w:rPr>
          <w:lang w:val="uk-UA"/>
        </w:rPr>
      </w:pPr>
    </w:p>
    <w:sectPr w:rsidR="00882B22" w:rsidRPr="00830164" w:rsidSect="009C3519">
      <w:headerReference w:type="default" r:id="rId6"/>
      <w:pgSz w:w="11906" w:h="16838"/>
      <w:pgMar w:top="102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4E84" w:rsidRDefault="003F4E84" w:rsidP="000B7B40">
      <w:pPr>
        <w:spacing w:after="0" w:line="240" w:lineRule="auto"/>
      </w:pPr>
      <w:r>
        <w:separator/>
      </w:r>
    </w:p>
  </w:endnote>
  <w:endnote w:type="continuationSeparator" w:id="0">
    <w:p w:rsidR="003F4E84" w:rsidRDefault="003F4E84" w:rsidP="000B7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4E84" w:rsidRDefault="003F4E84" w:rsidP="000B7B40">
      <w:pPr>
        <w:spacing w:after="0" w:line="240" w:lineRule="auto"/>
      </w:pPr>
      <w:r>
        <w:separator/>
      </w:r>
    </w:p>
  </w:footnote>
  <w:footnote w:type="continuationSeparator" w:id="0">
    <w:p w:rsidR="003F4E84" w:rsidRDefault="003F4E84" w:rsidP="000B7B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84134460"/>
      <w:docPartObj>
        <w:docPartGallery w:val="Page Numbers (Top of Page)"/>
        <w:docPartUnique/>
      </w:docPartObj>
    </w:sdtPr>
    <w:sdtEndPr/>
    <w:sdtContent>
      <w:p w:rsidR="000B7B40" w:rsidRDefault="00E26E7F" w:rsidP="004A526D">
        <w:pPr>
          <w:pStyle w:val="a4"/>
          <w:jc w:val="center"/>
        </w:pPr>
        <w:r>
          <w:fldChar w:fldCharType="begin"/>
        </w:r>
        <w:r w:rsidR="000B7B40">
          <w:instrText>PAGE   \* MERGEFORMAT</w:instrText>
        </w:r>
        <w:r>
          <w:fldChar w:fldCharType="separate"/>
        </w:r>
        <w:r w:rsidR="00D176BE"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B6B"/>
    <w:rsid w:val="000469A6"/>
    <w:rsid w:val="000B7B40"/>
    <w:rsid w:val="00126E41"/>
    <w:rsid w:val="00243F35"/>
    <w:rsid w:val="0025556C"/>
    <w:rsid w:val="002B7017"/>
    <w:rsid w:val="002C5938"/>
    <w:rsid w:val="002E095C"/>
    <w:rsid w:val="003A694F"/>
    <w:rsid w:val="003F4E84"/>
    <w:rsid w:val="00453B6B"/>
    <w:rsid w:val="004A526D"/>
    <w:rsid w:val="004C5237"/>
    <w:rsid w:val="00637822"/>
    <w:rsid w:val="006433E6"/>
    <w:rsid w:val="0065235D"/>
    <w:rsid w:val="006B0383"/>
    <w:rsid w:val="00743643"/>
    <w:rsid w:val="00793F64"/>
    <w:rsid w:val="00830164"/>
    <w:rsid w:val="00882B22"/>
    <w:rsid w:val="008E3913"/>
    <w:rsid w:val="009B4890"/>
    <w:rsid w:val="009C3519"/>
    <w:rsid w:val="00A35C93"/>
    <w:rsid w:val="00A46E66"/>
    <w:rsid w:val="00AC7E30"/>
    <w:rsid w:val="00AF2800"/>
    <w:rsid w:val="00B427A5"/>
    <w:rsid w:val="00B72718"/>
    <w:rsid w:val="00BF02B4"/>
    <w:rsid w:val="00C0426F"/>
    <w:rsid w:val="00C15B3F"/>
    <w:rsid w:val="00C47F03"/>
    <w:rsid w:val="00C50FC7"/>
    <w:rsid w:val="00C8667F"/>
    <w:rsid w:val="00CC30AA"/>
    <w:rsid w:val="00D0439D"/>
    <w:rsid w:val="00D176BE"/>
    <w:rsid w:val="00D42CB2"/>
    <w:rsid w:val="00D43278"/>
    <w:rsid w:val="00E26E7F"/>
    <w:rsid w:val="00E55F4A"/>
    <w:rsid w:val="00E66466"/>
    <w:rsid w:val="00EB274A"/>
    <w:rsid w:val="00ED1AB1"/>
    <w:rsid w:val="00EE3C3D"/>
    <w:rsid w:val="00F15E20"/>
    <w:rsid w:val="00F2680B"/>
    <w:rsid w:val="00F43C87"/>
    <w:rsid w:val="00F878E1"/>
    <w:rsid w:val="00FC0A6E"/>
    <w:rsid w:val="00FC14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9B8303-DB51-4F1D-885A-F3C399503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5B3F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15B3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B7B40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B7B40"/>
    <w:rPr>
      <w:rFonts w:ascii="Calibri" w:eastAsia="Calibri" w:hAnsi="Calibri" w:cs="Times New Roman"/>
    </w:rPr>
  </w:style>
  <w:style w:type="table" w:customStyle="1" w:styleId="1">
    <w:name w:val="Сетка таблицы1"/>
    <w:basedOn w:val="a1"/>
    <w:next w:val="a8"/>
    <w:uiPriority w:val="59"/>
    <w:rsid w:val="009C351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9C3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D176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D176B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87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0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1261</Words>
  <Characters>7190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555</dc:creator>
  <cp:lastModifiedBy>Вєлієва Ельміра Аліївна</cp:lastModifiedBy>
  <cp:revision>2</cp:revision>
  <cp:lastPrinted>2026-03-31T07:58:00Z</cp:lastPrinted>
  <dcterms:created xsi:type="dcterms:W3CDTF">2026-03-31T07:59:00Z</dcterms:created>
  <dcterms:modified xsi:type="dcterms:W3CDTF">2026-03-31T07:59:00Z</dcterms:modified>
</cp:coreProperties>
</file>