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2B4" w:rsidRP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4"/>
          <w:szCs w:val="24"/>
          <w:lang w:val="uk-UA" w:eastAsia="uk-UA"/>
        </w:rPr>
      </w:pPr>
      <w:bookmarkStart w:id="0" w:name="_GoBack"/>
      <w:bookmarkEnd w:id="0"/>
      <w:r w:rsidRPr="00BF02B4">
        <w:rPr>
          <w:rFonts w:ascii="Times New Roman" w:eastAsia="Times New Roman" w:hAnsi="Times New Roman"/>
          <w:sz w:val="24"/>
          <w:szCs w:val="24"/>
          <w:lang w:val="uk-UA" w:eastAsia="uk-UA"/>
        </w:rPr>
        <w:t>ЗАТВЕРДЖЕНО</w:t>
      </w:r>
    </w:p>
    <w:p w:rsidR="00BF02B4" w:rsidRP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0"/>
          <w:szCs w:val="20"/>
          <w:lang w:val="uk-UA" w:eastAsia="uk-UA"/>
        </w:rPr>
      </w:pPr>
    </w:p>
    <w:p w:rsidR="00BF02B4" w:rsidRP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4"/>
          <w:szCs w:val="24"/>
          <w:lang w:val="uk-UA" w:eastAsia="uk-UA"/>
        </w:rPr>
      </w:pPr>
      <w:r w:rsidRPr="00BF02B4">
        <w:rPr>
          <w:rFonts w:ascii="Times New Roman" w:eastAsia="Times New Roman" w:hAnsi="Times New Roman"/>
          <w:sz w:val="24"/>
          <w:szCs w:val="24"/>
          <w:lang w:val="uk-UA" w:eastAsia="uk-UA"/>
        </w:rPr>
        <w:t xml:space="preserve">Наказ </w:t>
      </w:r>
      <w:r w:rsidR="004E3B96">
        <w:rPr>
          <w:rFonts w:ascii="Times New Roman" w:eastAsia="Times New Roman" w:hAnsi="Times New Roman"/>
          <w:sz w:val="24"/>
          <w:szCs w:val="24"/>
          <w:lang w:val="uk-UA" w:eastAsia="uk-UA"/>
        </w:rPr>
        <w:t xml:space="preserve">Харківського </w:t>
      </w:r>
      <w:r w:rsidRPr="00BF02B4">
        <w:rPr>
          <w:rFonts w:ascii="Times New Roman" w:eastAsia="Times New Roman" w:hAnsi="Times New Roman"/>
          <w:sz w:val="24"/>
          <w:szCs w:val="24"/>
          <w:lang w:val="uk-UA" w:eastAsia="uk-UA"/>
        </w:rPr>
        <w:t>міжрегіонального управління Міністерства юстиції</w:t>
      </w:r>
      <w:r w:rsidR="004E3B96">
        <w:rPr>
          <w:rFonts w:ascii="Times New Roman" w:eastAsia="Times New Roman" w:hAnsi="Times New Roman"/>
          <w:sz w:val="24"/>
          <w:szCs w:val="24"/>
          <w:lang w:val="uk-UA" w:eastAsia="uk-UA"/>
        </w:rPr>
        <w:t xml:space="preserve"> України</w:t>
      </w:r>
      <w:r w:rsidRPr="00BF02B4">
        <w:rPr>
          <w:rFonts w:ascii="Times New Roman" w:eastAsia="Times New Roman" w:hAnsi="Times New Roman"/>
          <w:sz w:val="24"/>
          <w:szCs w:val="24"/>
          <w:lang w:val="uk-UA" w:eastAsia="uk-UA"/>
        </w:rPr>
        <w:t xml:space="preserve"> </w:t>
      </w:r>
    </w:p>
    <w:p w:rsidR="00BF02B4" w:rsidRP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0"/>
          <w:szCs w:val="20"/>
          <w:lang w:eastAsia="uk-UA"/>
        </w:rPr>
      </w:pPr>
    </w:p>
    <w:p w:rsidR="00BF02B4" w:rsidRPr="00BF02B4" w:rsidRDefault="00BF02B4" w:rsidP="00BF02B4">
      <w:pPr>
        <w:spacing w:after="0" w:line="240" w:lineRule="auto"/>
        <w:ind w:left="5670"/>
        <w:jc w:val="both"/>
        <w:rPr>
          <w:rFonts w:ascii="Times New Roman" w:eastAsia="Times New Roman" w:hAnsi="Times New Roman"/>
          <w:sz w:val="24"/>
          <w:szCs w:val="24"/>
          <w:u w:val="single"/>
          <w:lang w:val="uk-UA" w:eastAsia="uk-UA"/>
        </w:rPr>
      </w:pPr>
    </w:p>
    <w:p w:rsidR="00BF02B4" w:rsidRP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4"/>
          <w:szCs w:val="24"/>
          <w:highlight w:val="yellow"/>
          <w:lang w:val="uk-UA" w:eastAsia="uk-UA"/>
        </w:rPr>
      </w:pPr>
    </w:p>
    <w:p w:rsid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4"/>
          <w:szCs w:val="24"/>
          <w:highlight w:val="yellow"/>
          <w:lang w:val="uk-UA" w:eastAsia="uk-UA"/>
        </w:rPr>
      </w:pPr>
    </w:p>
    <w:p w:rsidR="004E3B96" w:rsidRPr="00BF02B4" w:rsidRDefault="004E3B96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4"/>
          <w:szCs w:val="24"/>
          <w:highlight w:val="yellow"/>
          <w:lang w:val="uk-UA" w:eastAsia="uk-UA"/>
        </w:rPr>
      </w:pPr>
    </w:p>
    <w:p w:rsidR="00FC0A6E" w:rsidRPr="00830164" w:rsidRDefault="00FC0A6E" w:rsidP="00FC0A6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  <w:r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ІНФОРМАЦІЙНА КАРТКА </w:t>
      </w:r>
    </w:p>
    <w:p w:rsidR="00FC0A6E" w:rsidRPr="00830164" w:rsidRDefault="00FC0A6E" w:rsidP="00FC0A6E">
      <w:pPr>
        <w:tabs>
          <w:tab w:val="left" w:pos="3969"/>
        </w:tabs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  <w:r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адміністративної послуги з </w:t>
      </w:r>
      <w:bookmarkStart w:id="1" w:name="n12"/>
      <w:bookmarkEnd w:id="1"/>
      <w:r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державної реєстрації рішення про припинення організації роботодавців, об’єднання організацій роботодавців  </w:t>
      </w:r>
    </w:p>
    <w:p w:rsidR="00FC0A6E" w:rsidRPr="00830164" w:rsidRDefault="00FC0A6E" w:rsidP="00FC0A6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</w:p>
    <w:p w:rsidR="009C3519" w:rsidRPr="00830164" w:rsidRDefault="004E3B96" w:rsidP="009C3519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Харківське</w:t>
      </w:r>
      <w:r w:rsidR="009C3519"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 міжрегіональне управління Міністерства юстиції </w:t>
      </w:r>
      <w:r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України</w:t>
      </w:r>
      <w:r w:rsidR="009C3519"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/</w:t>
      </w:r>
    </w:p>
    <w:p w:rsidR="009C3519" w:rsidRPr="00830164" w:rsidRDefault="009C3519" w:rsidP="009C3519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  <w:r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Центри надання адміністратив</w:t>
      </w:r>
      <w:r w:rsidR="004E3B96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них послуг Донецької/Луганської /Харківської</w:t>
      </w:r>
      <w:r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 області</w:t>
      </w:r>
    </w:p>
    <w:p w:rsidR="009C3519" w:rsidRPr="00830164" w:rsidRDefault="009C3519" w:rsidP="00FC0A6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</w:p>
    <w:tbl>
      <w:tblPr>
        <w:tblpPr w:leftFromText="180" w:rightFromText="180" w:vertAnchor="text" w:tblpXSpec="right" w:tblpY="1"/>
        <w:tblOverlap w:val="never"/>
        <w:tblW w:w="4954" w:type="pct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60"/>
        <w:gridCol w:w="1862"/>
        <w:gridCol w:w="7446"/>
      </w:tblGrid>
      <w:tr w:rsidR="00FC0A6E" w:rsidRPr="00830164" w:rsidTr="004A526D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  <w:t xml:space="preserve">Інформація про суб’єкта надання адміністративної послуги </w:t>
            </w:r>
          </w:p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  <w:t>та/або центру надання адміністративних послуг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</w:t>
            </w:r>
          </w:p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</w:t>
            </w:r>
          </w:p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</w:p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3</w:t>
            </w:r>
          </w:p>
        </w:tc>
        <w:tc>
          <w:tcPr>
            <w:tcW w:w="96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val="uk-UA"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val="uk-UA" w:eastAsia="uk-UA"/>
              </w:rPr>
              <w:t>Харківське міжрегіональне управління Міністерства юстиції: України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адреса для листування: 61024, м. Харків, вул. Ярослава Мудрого, 26 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місцезнаходження: 61024,  м. Харків, вул. Ярослава Мудрого, 26 (здійснює прийом щодо громадських формувань, місцезнаходженням яких є Харківська область);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Понеділок:   08:00 – 17:00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Вівторок:      08:00 – 17:00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Середа:         08:00 – 17:00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Четвер:         08:00 – 17:00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П'ятниця:     08:00 – 15:45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Перерва:      12:00 – 12:45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тел. 095-419-09-68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адреса електронної пошти: </w:t>
            </w:r>
            <w:r w:rsidRPr="004E3B96">
              <w:rPr>
                <w:rFonts w:ascii="Times New Roman" w:hAnsi="Times New Roman"/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веб-сайт: https://kharkivjust.gov.ua/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Центри надання адміністративних послуг Донецької/Луганської/Харківської області (відповідно до постанови Кабінету Міністрів України від 1 жовтня 2025 р. № 1226):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FC0A6E" w:rsidRPr="004E3B96" w:rsidRDefault="004E3B96" w:rsidP="004E3B96">
            <w:pPr>
              <w:pStyle w:val="a9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lastRenderedPageBreak/>
              <w:t>Інформація за посиланням: https://center.diia.gov.ua/cnap-map</w:t>
            </w:r>
          </w:p>
        </w:tc>
      </w:tr>
      <w:tr w:rsidR="00FC0A6E" w:rsidRPr="00830164" w:rsidTr="004A526D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FC0A6E" w:rsidRPr="004A71C6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bookmarkStart w:id="2" w:name="n14"/>
            <w:bookmarkEnd w:id="2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4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Закони України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Закон України «Про організації роботодавців, їх об'єднання, права і гарантії їх діяльності»;</w:t>
            </w:r>
          </w:p>
          <w:p w:rsidR="00FC0A6E" w:rsidRPr="00830164" w:rsidRDefault="00FC0A6E" w:rsidP="004A526D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5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Акти Кабінету Міністрів України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Постанова Кабінету Міністрів України від 04.12.2019 № 1137 «Питання Єдиного державного вебпорталу електронних послуг та Реєстру адміністративних послуг»</w:t>
            </w:r>
          </w:p>
        </w:tc>
      </w:tr>
      <w:tr w:rsidR="00FC0A6E" w:rsidRPr="004A71C6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6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Акти центральних органів виконавчої влади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tabs>
                <w:tab w:val="left" w:pos="0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FC0A6E" w:rsidRPr="00830164" w:rsidRDefault="00FC0A6E" w:rsidP="004A526D">
            <w:pPr>
              <w:tabs>
                <w:tab w:val="left" w:pos="0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 427/28557</w:t>
            </w:r>
          </w:p>
        </w:tc>
      </w:tr>
      <w:tr w:rsidR="00FC0A6E" w:rsidRPr="00830164" w:rsidTr="004A526D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  <w:t>Умови отримання адміністративної послуги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7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Підстава для отримання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8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Звернення уповноваженого представника юридичної особи (далі – заявник)</w:t>
            </w:r>
          </w:p>
        </w:tc>
      </w:tr>
      <w:tr w:rsidR="00FC0A6E" w:rsidRPr="004A71C6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8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bookmarkStart w:id="3" w:name="n550"/>
            <w:bookmarkEnd w:id="3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примірник оригіналу (нотаріально засвідчена копія) рішення відповідного органу юридичної особи про припинення юридичної особи;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примірник оригіналу (нотаріально засвідчена копія) документа, яким затверджено персональний склад комісії з припинення (комісії з реорганізації, ліквідаційної комісії) або ліквідатора, реєстраційні номери облікових карток платників податків (або відомості про серію та номер паспорта – для фізичних осіб, які через свої релігійні переконання відмовилися від прийняття реєстраційного номера облікової картки платника податків та повідомили про це відповідний контролюючий орган і мають відмітку в паспорті про право здійснювати платежі за серією та номером паспорта), строк заявлення кредиторами своїх вимог, – у разі відсутності зазначених відомостей у рішенні відповідного органу юридичної особи про припинення юридичної особи.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bookmarkStart w:id="4" w:name="n471"/>
            <w:bookmarkEnd w:id="4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Для цілей проведення реєстраційних дій документом, що засвідчує 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lastRenderedPageBreak/>
              <w:t>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FC0A6E" w:rsidRPr="004A71C6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lastRenderedPageBreak/>
              <w:t>9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15"/>
              <w:jc w:val="both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1. У паперовій формі документи подаються заявником особисто або поштовим відправленням.</w:t>
            </w:r>
          </w:p>
          <w:p w:rsidR="009C3519" w:rsidRPr="00830164" w:rsidRDefault="009C3519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2. В електронній формі документи подаються з використанням Єдиного державного вебпорталу електронних послуг або порталу електронних сервісів юридичних осіб, фізичних осіб – підприємців та громадських формувань, що не мають статусу юридичної особи*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10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Безоплатно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11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Строк надання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Державна реєстрація проводиться за відсутності підстав для відмови у державній реєстрації не пізніше 15 робочих днів з дати подання документів для державної реєстрації.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FC0A6E" w:rsidRPr="004A71C6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12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документи подано особою, яка не має на це повноважень;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подання документів з порушенням встановленого законодавством строку для їх подання;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документи подані до неналежного суб’єкта державної реєстрації;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документи суперечать вимогам Конституції та законів України;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документи суперечать статуту громадського формування;</w:t>
            </w:r>
          </w:p>
          <w:p w:rsidR="00FC0A6E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13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Результат надання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bookmarkStart w:id="5" w:name="o638"/>
            <w:bookmarkEnd w:id="5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- внесення відповідного запису до 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FC0A6E" w:rsidRPr="00830164" w:rsidRDefault="00FC0A6E" w:rsidP="004A526D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рішення про проведення державної реєстрації;</w:t>
            </w:r>
          </w:p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- виписка з 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14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Способи 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lastRenderedPageBreak/>
              <w:t>отримання відповіді (результату)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lastRenderedPageBreak/>
              <w:t>Результати надання адміністративної послуги у сфері державної реєстрації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в електронній формі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 оприлюднюються на порталі 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lastRenderedPageBreak/>
              <w:t>електронних сервісів та доступні для їх пошуку за кодом доступу.</w:t>
            </w:r>
          </w:p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повернення.</w:t>
            </w:r>
          </w:p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Документи надаються заявнику у паперовій формі:</w:t>
            </w:r>
          </w:p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- </w:t>
            </w:r>
            <w:r w:rsidR="00473FAC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Харківським 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міжрегіональним управлінням Міністерства юстиції</w:t>
            </w:r>
            <w:r w:rsidR="00473FAC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України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– у разі подання документів до </w:t>
            </w:r>
            <w:r w:rsidR="00473FAC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Харківського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міжрегіонального управління Міністерства юстиції</w:t>
            </w:r>
            <w:r w:rsidR="00473FAC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України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;</w:t>
            </w:r>
          </w:p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Центром надання адміністративних послуг – у разі подання документів через відповідний центр.</w:t>
            </w:r>
          </w:p>
        </w:tc>
      </w:tr>
    </w:tbl>
    <w:p w:rsidR="009C3519" w:rsidRPr="00830164" w:rsidRDefault="009C3519" w:rsidP="009C351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uk-UA"/>
        </w:rPr>
      </w:pPr>
      <w:bookmarkStart w:id="6" w:name="n43"/>
      <w:bookmarkEnd w:id="6"/>
      <w:r w:rsidRPr="00830164">
        <w:rPr>
          <w:rFonts w:ascii="Times New Roman" w:eastAsia="Times New Roman" w:hAnsi="Times New Roman"/>
          <w:sz w:val="24"/>
          <w:szCs w:val="24"/>
          <w:lang w:val="uk-UA"/>
        </w:rPr>
        <w:lastRenderedPageBreak/>
        <w:t>_______________________</w:t>
      </w:r>
    </w:p>
    <w:p w:rsidR="00EE3C3D" w:rsidRPr="00830164" w:rsidRDefault="009C3519" w:rsidP="00637822">
      <w:pPr>
        <w:spacing w:after="0" w:line="276" w:lineRule="auto"/>
        <w:jc w:val="both"/>
        <w:rPr>
          <w:rFonts w:ascii="Times New Roman" w:eastAsia="Times New Roman" w:hAnsi="Times New Roman"/>
          <w:sz w:val="20"/>
          <w:szCs w:val="20"/>
          <w:lang w:val="uk-UA"/>
        </w:rPr>
      </w:pPr>
      <w:r w:rsidRPr="00830164">
        <w:rPr>
          <w:rFonts w:ascii="Times New Roman" w:eastAsia="Times New Roman" w:hAnsi="Times New Roman"/>
          <w:sz w:val="20"/>
          <w:szCs w:val="20"/>
          <w:lang w:val="uk-UA"/>
        </w:rPr>
        <w:t xml:space="preserve">* Після доопрацювання Єдиного державного вебпорталу електронних послуг та/або порталу електронних сервісів юридичних осіб, фізичних осіб – підприємців та громадських формувань, які не мають статусу юридичної особи, які будуть забезпечувати можливість подання таких документів в електронній формі. </w:t>
      </w:r>
    </w:p>
    <w:p w:rsidR="00882B22" w:rsidRPr="00830164" w:rsidRDefault="00882B22" w:rsidP="00637822">
      <w:pPr>
        <w:spacing w:after="0" w:line="276" w:lineRule="auto"/>
        <w:jc w:val="both"/>
        <w:rPr>
          <w:rFonts w:ascii="Times New Roman" w:eastAsia="Times New Roman" w:hAnsi="Times New Roman"/>
          <w:sz w:val="20"/>
          <w:szCs w:val="20"/>
          <w:lang w:val="uk-UA"/>
        </w:rPr>
      </w:pPr>
    </w:p>
    <w:p w:rsidR="00882B22" w:rsidRPr="00830164" w:rsidRDefault="00882B22" w:rsidP="00637822">
      <w:pPr>
        <w:spacing w:after="0" w:line="276" w:lineRule="auto"/>
        <w:jc w:val="both"/>
        <w:rPr>
          <w:rFonts w:ascii="Times New Roman" w:eastAsia="Times New Roman" w:hAnsi="Times New Roman"/>
          <w:sz w:val="20"/>
          <w:szCs w:val="20"/>
          <w:lang w:val="uk-UA"/>
        </w:rPr>
      </w:pPr>
    </w:p>
    <w:p w:rsidR="00882B22" w:rsidRPr="00473FAC" w:rsidRDefault="00882B22" w:rsidP="00637822">
      <w:pPr>
        <w:spacing w:after="0" w:line="276" w:lineRule="auto"/>
        <w:jc w:val="both"/>
      </w:pPr>
    </w:p>
    <w:sectPr w:rsidR="00882B22" w:rsidRPr="00473FAC" w:rsidSect="009C3519">
      <w:headerReference w:type="default" r:id="rId7"/>
      <w:pgSz w:w="11906" w:h="16838"/>
      <w:pgMar w:top="1021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3A28" w:rsidRDefault="009D3A28" w:rsidP="000B7B40">
      <w:pPr>
        <w:spacing w:after="0" w:line="240" w:lineRule="auto"/>
      </w:pPr>
      <w:r>
        <w:separator/>
      </w:r>
    </w:p>
  </w:endnote>
  <w:endnote w:type="continuationSeparator" w:id="0">
    <w:p w:rsidR="009D3A28" w:rsidRDefault="009D3A28" w:rsidP="000B7B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3A28" w:rsidRDefault="009D3A28" w:rsidP="000B7B40">
      <w:pPr>
        <w:spacing w:after="0" w:line="240" w:lineRule="auto"/>
      </w:pPr>
      <w:r>
        <w:separator/>
      </w:r>
    </w:p>
  </w:footnote>
  <w:footnote w:type="continuationSeparator" w:id="0">
    <w:p w:rsidR="009D3A28" w:rsidRDefault="009D3A28" w:rsidP="000B7B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84134460"/>
      <w:docPartObj>
        <w:docPartGallery w:val="Page Numbers (Top of Page)"/>
        <w:docPartUnique/>
      </w:docPartObj>
    </w:sdtPr>
    <w:sdtEndPr/>
    <w:sdtContent>
      <w:p w:rsidR="000B7B40" w:rsidRDefault="003D713D" w:rsidP="004A526D">
        <w:pPr>
          <w:pStyle w:val="a4"/>
          <w:jc w:val="center"/>
        </w:pPr>
        <w:r>
          <w:fldChar w:fldCharType="begin"/>
        </w:r>
        <w:r w:rsidR="000B7B40">
          <w:instrText>PAGE   \* MERGEFORMAT</w:instrText>
        </w:r>
        <w:r>
          <w:fldChar w:fldCharType="separate"/>
        </w:r>
        <w:r w:rsidR="004A71C6">
          <w:rPr>
            <w:noProof/>
          </w:rPr>
          <w:t>2</w:t>
        </w:r>
        <w: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B6B"/>
    <w:rsid w:val="000469A6"/>
    <w:rsid w:val="000B7B40"/>
    <w:rsid w:val="00126E41"/>
    <w:rsid w:val="0020297D"/>
    <w:rsid w:val="00243F35"/>
    <w:rsid w:val="0025556C"/>
    <w:rsid w:val="002B7017"/>
    <w:rsid w:val="002C5938"/>
    <w:rsid w:val="002E095C"/>
    <w:rsid w:val="00347AD0"/>
    <w:rsid w:val="003D713D"/>
    <w:rsid w:val="00453B6B"/>
    <w:rsid w:val="00473FAC"/>
    <w:rsid w:val="004A526D"/>
    <w:rsid w:val="004A71C6"/>
    <w:rsid w:val="004C5237"/>
    <w:rsid w:val="004E3B96"/>
    <w:rsid w:val="00637822"/>
    <w:rsid w:val="006433E6"/>
    <w:rsid w:val="0065235D"/>
    <w:rsid w:val="006B0383"/>
    <w:rsid w:val="00770D4C"/>
    <w:rsid w:val="00830164"/>
    <w:rsid w:val="00882B22"/>
    <w:rsid w:val="00895A97"/>
    <w:rsid w:val="008E3913"/>
    <w:rsid w:val="009B4890"/>
    <w:rsid w:val="009C3519"/>
    <w:rsid w:val="009D3A28"/>
    <w:rsid w:val="00AC7E30"/>
    <w:rsid w:val="00AF2800"/>
    <w:rsid w:val="00B427A5"/>
    <w:rsid w:val="00B72718"/>
    <w:rsid w:val="00BF02B4"/>
    <w:rsid w:val="00C15B3F"/>
    <w:rsid w:val="00C50FC7"/>
    <w:rsid w:val="00C8667F"/>
    <w:rsid w:val="00CC30AA"/>
    <w:rsid w:val="00D0439D"/>
    <w:rsid w:val="00E55F4A"/>
    <w:rsid w:val="00E66466"/>
    <w:rsid w:val="00E8071F"/>
    <w:rsid w:val="00EE3C3D"/>
    <w:rsid w:val="00F15E20"/>
    <w:rsid w:val="00F2680B"/>
    <w:rsid w:val="00F43C87"/>
    <w:rsid w:val="00F878E1"/>
    <w:rsid w:val="00FC0A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B3F"/>
    <w:pPr>
      <w:spacing w:line="25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15B3F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0B7B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0B7B40"/>
    <w:rPr>
      <w:rFonts w:ascii="Calibri" w:eastAsia="Calibri" w:hAnsi="Calibri" w:cs="Times New Roman"/>
    </w:rPr>
  </w:style>
  <w:style w:type="paragraph" w:styleId="a6">
    <w:name w:val="footer"/>
    <w:basedOn w:val="a"/>
    <w:link w:val="a7"/>
    <w:uiPriority w:val="99"/>
    <w:unhideWhenUsed/>
    <w:rsid w:val="000B7B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0B7B40"/>
    <w:rPr>
      <w:rFonts w:ascii="Calibri" w:eastAsia="Calibri" w:hAnsi="Calibri" w:cs="Times New Roman"/>
    </w:rPr>
  </w:style>
  <w:style w:type="table" w:customStyle="1" w:styleId="1">
    <w:name w:val="Сетка таблицы1"/>
    <w:basedOn w:val="a1"/>
    <w:next w:val="a8"/>
    <w:uiPriority w:val="59"/>
    <w:rsid w:val="009C3519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9C35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 Spacing"/>
    <w:uiPriority w:val="1"/>
    <w:qFormat/>
    <w:rsid w:val="004E3B96"/>
    <w:pPr>
      <w:spacing w:after="0" w:line="240" w:lineRule="auto"/>
    </w:pPr>
    <w:rPr>
      <w:rFonts w:ascii="Calibri" w:eastAsia="Calibri" w:hAnsi="Calibri" w:cs="Times New Roman"/>
    </w:rPr>
  </w:style>
  <w:style w:type="paragraph" w:styleId="aa">
    <w:name w:val="Balloon Text"/>
    <w:basedOn w:val="a"/>
    <w:link w:val="ab"/>
    <w:uiPriority w:val="99"/>
    <w:semiHidden/>
    <w:unhideWhenUsed/>
    <w:rsid w:val="004A71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4A71C6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B3F"/>
    <w:pPr>
      <w:spacing w:line="25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15B3F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0B7B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0B7B40"/>
    <w:rPr>
      <w:rFonts w:ascii="Calibri" w:eastAsia="Calibri" w:hAnsi="Calibri" w:cs="Times New Roman"/>
    </w:rPr>
  </w:style>
  <w:style w:type="paragraph" w:styleId="a6">
    <w:name w:val="footer"/>
    <w:basedOn w:val="a"/>
    <w:link w:val="a7"/>
    <w:uiPriority w:val="99"/>
    <w:unhideWhenUsed/>
    <w:rsid w:val="000B7B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0B7B40"/>
    <w:rPr>
      <w:rFonts w:ascii="Calibri" w:eastAsia="Calibri" w:hAnsi="Calibri" w:cs="Times New Roman"/>
    </w:rPr>
  </w:style>
  <w:style w:type="table" w:customStyle="1" w:styleId="1">
    <w:name w:val="Сетка таблицы1"/>
    <w:basedOn w:val="a1"/>
    <w:next w:val="a8"/>
    <w:uiPriority w:val="59"/>
    <w:rsid w:val="009C3519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9C35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 Spacing"/>
    <w:uiPriority w:val="1"/>
    <w:qFormat/>
    <w:rsid w:val="004E3B96"/>
    <w:pPr>
      <w:spacing w:after="0" w:line="240" w:lineRule="auto"/>
    </w:pPr>
    <w:rPr>
      <w:rFonts w:ascii="Calibri" w:eastAsia="Calibri" w:hAnsi="Calibri" w:cs="Times New Roman"/>
    </w:rPr>
  </w:style>
  <w:style w:type="paragraph" w:styleId="aa">
    <w:name w:val="Balloon Text"/>
    <w:basedOn w:val="a"/>
    <w:link w:val="ab"/>
    <w:uiPriority w:val="99"/>
    <w:semiHidden/>
    <w:unhideWhenUsed/>
    <w:rsid w:val="004A71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4A71C6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87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1269</Words>
  <Characters>7239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Бельченко Марина Ельфатівна</cp:lastModifiedBy>
  <cp:revision>2</cp:revision>
  <cp:lastPrinted>2026-03-04T09:25:00Z</cp:lastPrinted>
  <dcterms:created xsi:type="dcterms:W3CDTF">2026-03-04T09:26:00Z</dcterms:created>
  <dcterms:modified xsi:type="dcterms:W3CDTF">2026-03-04T09:26:00Z</dcterms:modified>
</cp:coreProperties>
</file>