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612C" w:rsidRPr="009F282F" w:rsidRDefault="007E612C" w:rsidP="007E612C">
      <w:pPr>
        <w:tabs>
          <w:tab w:val="left" w:pos="7088"/>
        </w:tabs>
        <w:ind w:left="5670"/>
        <w:jc w:val="left"/>
        <w:rPr>
          <w:sz w:val="24"/>
          <w:szCs w:val="24"/>
          <w:lang w:eastAsia="uk-UA"/>
        </w:rPr>
      </w:pPr>
      <w:bookmarkStart w:id="0" w:name="_GoBack"/>
      <w:bookmarkEnd w:id="0"/>
      <w:r w:rsidRPr="009F282F">
        <w:rPr>
          <w:sz w:val="24"/>
          <w:szCs w:val="24"/>
          <w:lang w:eastAsia="uk-UA"/>
        </w:rPr>
        <w:t>ЗАТВЕРДЖЕНО</w:t>
      </w:r>
    </w:p>
    <w:p w:rsidR="007E612C" w:rsidRPr="009F282F" w:rsidRDefault="007E612C" w:rsidP="007E612C">
      <w:pPr>
        <w:tabs>
          <w:tab w:val="left" w:pos="7088"/>
        </w:tabs>
        <w:ind w:left="5670"/>
        <w:jc w:val="left"/>
        <w:rPr>
          <w:sz w:val="20"/>
          <w:szCs w:val="20"/>
          <w:lang w:eastAsia="uk-UA"/>
        </w:rPr>
      </w:pPr>
    </w:p>
    <w:p w:rsidR="007E612C" w:rsidRPr="009F282F" w:rsidRDefault="007E612C" w:rsidP="007E612C">
      <w:pPr>
        <w:tabs>
          <w:tab w:val="left" w:pos="7088"/>
        </w:tabs>
        <w:ind w:left="5670"/>
        <w:jc w:val="left"/>
        <w:rPr>
          <w:sz w:val="24"/>
          <w:szCs w:val="24"/>
          <w:lang w:eastAsia="uk-UA"/>
        </w:rPr>
      </w:pPr>
      <w:r w:rsidRPr="009F282F">
        <w:rPr>
          <w:sz w:val="24"/>
          <w:szCs w:val="24"/>
          <w:lang w:eastAsia="uk-UA"/>
        </w:rPr>
        <w:t xml:space="preserve">Наказ </w:t>
      </w:r>
      <w:r w:rsidR="001A7A93">
        <w:rPr>
          <w:sz w:val="24"/>
          <w:szCs w:val="24"/>
          <w:lang w:eastAsia="uk-UA"/>
        </w:rPr>
        <w:t>Харківського</w:t>
      </w:r>
      <w:r w:rsidRPr="009F282F">
        <w:rPr>
          <w:sz w:val="24"/>
          <w:szCs w:val="24"/>
          <w:lang w:eastAsia="uk-UA"/>
        </w:rPr>
        <w:t xml:space="preserve"> міжрегіонального управління Міністерства юстиції </w:t>
      </w:r>
      <w:r w:rsidR="001A7A93">
        <w:rPr>
          <w:sz w:val="24"/>
          <w:szCs w:val="24"/>
          <w:lang w:eastAsia="uk-UA"/>
        </w:rPr>
        <w:t>України</w:t>
      </w:r>
    </w:p>
    <w:p w:rsidR="007E612C" w:rsidRPr="008A4178" w:rsidRDefault="007E612C" w:rsidP="007E612C">
      <w:pPr>
        <w:tabs>
          <w:tab w:val="left" w:pos="7088"/>
        </w:tabs>
        <w:ind w:left="5670"/>
        <w:jc w:val="left"/>
        <w:rPr>
          <w:sz w:val="20"/>
          <w:szCs w:val="20"/>
          <w:lang w:val="ru-RU" w:eastAsia="uk-UA"/>
        </w:rPr>
      </w:pPr>
    </w:p>
    <w:p w:rsidR="007E612C" w:rsidRDefault="007E612C" w:rsidP="007E612C">
      <w:pPr>
        <w:tabs>
          <w:tab w:val="left" w:pos="7088"/>
        </w:tabs>
        <w:ind w:left="5670"/>
        <w:jc w:val="left"/>
        <w:rPr>
          <w:sz w:val="24"/>
          <w:szCs w:val="24"/>
          <w:highlight w:val="yellow"/>
          <w:lang w:eastAsia="uk-UA"/>
        </w:rPr>
      </w:pPr>
    </w:p>
    <w:p w:rsidR="001A7A93" w:rsidRDefault="001A7A93" w:rsidP="007E612C">
      <w:pPr>
        <w:tabs>
          <w:tab w:val="left" w:pos="7088"/>
        </w:tabs>
        <w:ind w:left="5670"/>
        <w:jc w:val="left"/>
        <w:rPr>
          <w:sz w:val="24"/>
          <w:szCs w:val="24"/>
          <w:highlight w:val="yellow"/>
          <w:lang w:eastAsia="uk-UA"/>
        </w:rPr>
      </w:pPr>
    </w:p>
    <w:p w:rsidR="001A7A93" w:rsidRPr="00975386" w:rsidRDefault="001A7A93" w:rsidP="007E612C">
      <w:pPr>
        <w:tabs>
          <w:tab w:val="left" w:pos="7088"/>
        </w:tabs>
        <w:ind w:left="5670"/>
        <w:jc w:val="left"/>
        <w:rPr>
          <w:sz w:val="24"/>
          <w:szCs w:val="24"/>
          <w:highlight w:val="yellow"/>
          <w:lang w:eastAsia="uk-UA"/>
        </w:rPr>
      </w:pPr>
    </w:p>
    <w:p w:rsidR="00346D1D" w:rsidRPr="00075F65" w:rsidRDefault="00346D1D" w:rsidP="00346D1D">
      <w:pPr>
        <w:jc w:val="center"/>
        <w:rPr>
          <w:b/>
          <w:sz w:val="24"/>
          <w:szCs w:val="24"/>
          <w:lang w:eastAsia="uk-UA"/>
        </w:rPr>
      </w:pPr>
      <w:r w:rsidRPr="00075F65">
        <w:rPr>
          <w:b/>
          <w:sz w:val="24"/>
          <w:szCs w:val="24"/>
          <w:lang w:eastAsia="uk-UA"/>
        </w:rPr>
        <w:t xml:space="preserve">ІНФОРМАЦІЙНА КАРТКА </w:t>
      </w:r>
    </w:p>
    <w:p w:rsidR="00346D1D" w:rsidRPr="00075F65" w:rsidRDefault="00346D1D" w:rsidP="00346D1D">
      <w:pPr>
        <w:tabs>
          <w:tab w:val="left" w:pos="3969"/>
        </w:tabs>
        <w:jc w:val="center"/>
        <w:rPr>
          <w:b/>
          <w:sz w:val="24"/>
          <w:szCs w:val="24"/>
          <w:lang w:eastAsia="uk-UA"/>
        </w:rPr>
      </w:pPr>
      <w:r w:rsidRPr="00075F65">
        <w:rPr>
          <w:b/>
          <w:sz w:val="24"/>
          <w:szCs w:val="24"/>
          <w:lang w:eastAsia="uk-UA"/>
        </w:rPr>
        <w:t xml:space="preserve">адміністративної послуги з державної реєстрації змін до відомостей про </w:t>
      </w:r>
      <w:r w:rsidRPr="00075F65">
        <w:rPr>
          <w:b/>
          <w:sz w:val="24"/>
          <w:szCs w:val="24"/>
        </w:rPr>
        <w:t>творчу спілку, територіальний осередок творчої спілки</w:t>
      </w:r>
      <w:r w:rsidRPr="00075F65">
        <w:rPr>
          <w:b/>
          <w:sz w:val="24"/>
          <w:szCs w:val="24"/>
          <w:lang w:eastAsia="uk-UA"/>
        </w:rPr>
        <w:t>, що містяться в Єдиному державному реєстрі юридичних осіб, фізичних осіб – підприємців та громадських формувань, у тому числі змін до установчих документів</w:t>
      </w:r>
    </w:p>
    <w:p w:rsidR="00346D1D" w:rsidRPr="00075F65" w:rsidRDefault="00346D1D" w:rsidP="00346D1D">
      <w:pPr>
        <w:tabs>
          <w:tab w:val="left" w:pos="3969"/>
        </w:tabs>
        <w:jc w:val="center"/>
        <w:rPr>
          <w:b/>
          <w:sz w:val="24"/>
          <w:szCs w:val="24"/>
          <w:lang w:eastAsia="uk-UA"/>
        </w:rPr>
      </w:pPr>
    </w:p>
    <w:p w:rsidR="00591CEA" w:rsidRDefault="001A7A93" w:rsidP="00591CEA">
      <w:pPr>
        <w:jc w:val="center"/>
        <w:rPr>
          <w:b/>
          <w:sz w:val="24"/>
          <w:szCs w:val="24"/>
          <w:lang w:eastAsia="uk-UA"/>
        </w:rPr>
      </w:pPr>
      <w:r>
        <w:rPr>
          <w:b/>
          <w:sz w:val="24"/>
          <w:szCs w:val="24"/>
          <w:lang w:eastAsia="uk-UA"/>
        </w:rPr>
        <w:t>Харківське</w:t>
      </w:r>
      <w:r w:rsidR="00591CEA" w:rsidRPr="00BC4E61">
        <w:rPr>
          <w:b/>
          <w:sz w:val="24"/>
          <w:szCs w:val="24"/>
          <w:lang w:eastAsia="uk-UA"/>
        </w:rPr>
        <w:t xml:space="preserve"> міжрегіональне управлінн</w:t>
      </w:r>
      <w:r w:rsidR="00591CEA">
        <w:rPr>
          <w:b/>
          <w:sz w:val="24"/>
          <w:szCs w:val="24"/>
          <w:lang w:eastAsia="uk-UA"/>
        </w:rPr>
        <w:t>я Міністерства юстиції /</w:t>
      </w:r>
    </w:p>
    <w:p w:rsidR="00591CEA" w:rsidRDefault="00591CEA" w:rsidP="00591CEA">
      <w:pPr>
        <w:jc w:val="center"/>
        <w:rPr>
          <w:b/>
          <w:sz w:val="24"/>
          <w:szCs w:val="24"/>
          <w:lang w:eastAsia="uk-UA"/>
        </w:rPr>
      </w:pPr>
      <w:r>
        <w:rPr>
          <w:b/>
          <w:sz w:val="24"/>
          <w:szCs w:val="24"/>
          <w:lang w:eastAsia="uk-UA"/>
        </w:rPr>
        <w:t>Центри надання адміністративних послуг Донецької/Луганської/</w:t>
      </w:r>
      <w:r w:rsidR="001A7A93">
        <w:rPr>
          <w:b/>
          <w:sz w:val="24"/>
          <w:szCs w:val="24"/>
          <w:lang w:eastAsia="uk-UA"/>
        </w:rPr>
        <w:t xml:space="preserve"> Харківської</w:t>
      </w:r>
      <w:r>
        <w:rPr>
          <w:b/>
          <w:sz w:val="24"/>
          <w:szCs w:val="24"/>
          <w:lang w:eastAsia="uk-UA"/>
        </w:rPr>
        <w:t xml:space="preserve"> області</w:t>
      </w:r>
    </w:p>
    <w:p w:rsidR="00346D1D" w:rsidRPr="00DE2F2B" w:rsidRDefault="00346D1D" w:rsidP="00346D1D">
      <w:pPr>
        <w:jc w:val="center"/>
        <w:rPr>
          <w:sz w:val="24"/>
          <w:szCs w:val="24"/>
          <w:lang w:eastAsia="uk-UA"/>
        </w:rPr>
      </w:pPr>
    </w:p>
    <w:tbl>
      <w:tblPr>
        <w:tblW w:w="4969" w:type="pct"/>
        <w:tblInd w:w="60" w:type="dxa"/>
        <w:tblBorders>
          <w:top w:val="outset" w:sz="2" w:space="0" w:color="000000"/>
          <w:left w:val="outset" w:sz="2" w:space="0" w:color="000000"/>
          <w:bottom w:val="outset" w:sz="2" w:space="0" w:color="000000"/>
          <w:right w:val="outset" w:sz="2" w:space="0" w:color="000000"/>
        </w:tblBorders>
        <w:tblLayout w:type="fixed"/>
        <w:tblCellMar>
          <w:top w:w="60" w:type="dxa"/>
          <w:left w:w="60" w:type="dxa"/>
          <w:bottom w:w="60" w:type="dxa"/>
          <w:right w:w="60" w:type="dxa"/>
        </w:tblCellMar>
        <w:tblLook w:val="00A0" w:firstRow="1" w:lastRow="0" w:firstColumn="1" w:lastColumn="0" w:noHBand="0" w:noVBand="0"/>
      </w:tblPr>
      <w:tblGrid>
        <w:gridCol w:w="427"/>
        <w:gridCol w:w="2126"/>
        <w:gridCol w:w="7145"/>
      </w:tblGrid>
      <w:tr w:rsidR="00346D1D" w:rsidRPr="00075F65" w:rsidTr="003B66E0">
        <w:tc>
          <w:tcPr>
            <w:tcW w:w="5000" w:type="pct"/>
            <w:gridSpan w:val="3"/>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jc w:val="center"/>
              <w:rPr>
                <w:b/>
                <w:sz w:val="24"/>
                <w:szCs w:val="24"/>
                <w:lang w:eastAsia="uk-UA"/>
              </w:rPr>
            </w:pPr>
            <w:r w:rsidRPr="00075F65">
              <w:rPr>
                <w:b/>
                <w:sz w:val="24"/>
                <w:szCs w:val="24"/>
                <w:lang w:eastAsia="uk-UA"/>
              </w:rPr>
              <w:t xml:space="preserve">Інформація про суб’єкта надання адміністративної послуги </w:t>
            </w:r>
          </w:p>
          <w:p w:rsidR="00346D1D" w:rsidRPr="00075F65" w:rsidRDefault="00346D1D" w:rsidP="003B66E0">
            <w:pPr>
              <w:jc w:val="center"/>
              <w:rPr>
                <w:b/>
                <w:sz w:val="24"/>
                <w:szCs w:val="24"/>
                <w:lang w:eastAsia="uk-UA"/>
              </w:rPr>
            </w:pPr>
            <w:r w:rsidRPr="00075F65">
              <w:rPr>
                <w:b/>
                <w:sz w:val="24"/>
                <w:szCs w:val="24"/>
                <w:lang w:eastAsia="uk-UA"/>
              </w:rPr>
              <w:t>та/або центру надання адміністративних послуг</w:t>
            </w:r>
          </w:p>
        </w:tc>
      </w:tr>
      <w:tr w:rsidR="007E612C" w:rsidRPr="00075F65" w:rsidTr="003B66E0">
        <w:tc>
          <w:tcPr>
            <w:tcW w:w="220" w:type="pct"/>
            <w:tcBorders>
              <w:top w:val="outset" w:sz="6" w:space="0" w:color="000000"/>
              <w:left w:val="outset" w:sz="6" w:space="0" w:color="000000"/>
              <w:bottom w:val="outset" w:sz="6" w:space="0" w:color="000000"/>
              <w:right w:val="outset" w:sz="6" w:space="0" w:color="000000"/>
            </w:tcBorders>
          </w:tcPr>
          <w:p w:rsidR="007E612C" w:rsidRDefault="007E612C" w:rsidP="007E612C">
            <w:pPr>
              <w:jc w:val="center"/>
              <w:rPr>
                <w:sz w:val="24"/>
                <w:szCs w:val="24"/>
                <w:lang w:eastAsia="uk-UA"/>
              </w:rPr>
            </w:pPr>
            <w:r w:rsidRPr="00F85B4E">
              <w:rPr>
                <w:sz w:val="24"/>
                <w:szCs w:val="24"/>
                <w:lang w:eastAsia="uk-UA"/>
              </w:rPr>
              <w:t>1</w:t>
            </w:r>
          </w:p>
          <w:p w:rsidR="007E612C" w:rsidRDefault="007E612C" w:rsidP="007E612C">
            <w:pPr>
              <w:jc w:val="center"/>
              <w:rPr>
                <w:sz w:val="24"/>
                <w:szCs w:val="24"/>
                <w:lang w:eastAsia="uk-UA"/>
              </w:rPr>
            </w:pPr>
            <w:r>
              <w:rPr>
                <w:sz w:val="24"/>
                <w:szCs w:val="24"/>
                <w:lang w:eastAsia="uk-UA"/>
              </w:rPr>
              <w:t>2</w:t>
            </w:r>
          </w:p>
          <w:p w:rsidR="007E612C" w:rsidRDefault="007E612C" w:rsidP="007E612C">
            <w:pPr>
              <w:jc w:val="center"/>
              <w:rPr>
                <w:sz w:val="24"/>
                <w:szCs w:val="24"/>
                <w:lang w:eastAsia="uk-UA"/>
              </w:rPr>
            </w:pPr>
          </w:p>
          <w:p w:rsidR="007E612C" w:rsidRPr="00F85B4E" w:rsidRDefault="007E612C" w:rsidP="007E612C">
            <w:pPr>
              <w:jc w:val="center"/>
              <w:rPr>
                <w:sz w:val="24"/>
                <w:szCs w:val="24"/>
                <w:lang w:eastAsia="uk-UA"/>
              </w:rPr>
            </w:pPr>
            <w:r>
              <w:rPr>
                <w:sz w:val="24"/>
                <w:szCs w:val="24"/>
                <w:lang w:eastAsia="uk-UA"/>
              </w:rPr>
              <w:t>3</w:t>
            </w:r>
          </w:p>
        </w:tc>
        <w:tc>
          <w:tcPr>
            <w:tcW w:w="1096" w:type="pct"/>
            <w:tcBorders>
              <w:top w:val="outset" w:sz="6" w:space="0" w:color="000000"/>
              <w:left w:val="outset" w:sz="6" w:space="0" w:color="000000"/>
              <w:bottom w:val="outset" w:sz="6" w:space="0" w:color="000000"/>
              <w:right w:val="outset" w:sz="6" w:space="0" w:color="000000"/>
            </w:tcBorders>
          </w:tcPr>
          <w:p w:rsidR="007E612C" w:rsidRDefault="007E612C" w:rsidP="007E612C">
            <w:pPr>
              <w:rPr>
                <w:sz w:val="24"/>
                <w:szCs w:val="24"/>
                <w:lang w:eastAsia="uk-UA"/>
              </w:rPr>
            </w:pPr>
            <w:r w:rsidRPr="00F85B4E">
              <w:rPr>
                <w:sz w:val="24"/>
                <w:szCs w:val="24"/>
                <w:lang w:eastAsia="uk-UA"/>
              </w:rPr>
              <w:t xml:space="preserve">Місцезнаходження </w:t>
            </w:r>
          </w:p>
          <w:p w:rsidR="007E612C" w:rsidRDefault="007E612C" w:rsidP="007E612C">
            <w:pPr>
              <w:rPr>
                <w:sz w:val="24"/>
                <w:szCs w:val="24"/>
                <w:lang w:eastAsia="uk-UA"/>
              </w:rPr>
            </w:pPr>
            <w:r w:rsidRPr="00A05A4F">
              <w:rPr>
                <w:sz w:val="24"/>
                <w:szCs w:val="24"/>
                <w:lang w:eastAsia="uk-UA"/>
              </w:rPr>
              <w:t>Інформація щодо режиму роботи</w:t>
            </w:r>
          </w:p>
          <w:p w:rsidR="007E612C" w:rsidRPr="00F85B4E" w:rsidRDefault="007E612C" w:rsidP="007E612C">
            <w:pPr>
              <w:rPr>
                <w:sz w:val="24"/>
                <w:szCs w:val="24"/>
                <w:lang w:eastAsia="uk-UA"/>
              </w:rPr>
            </w:pPr>
            <w:r w:rsidRPr="00A05A4F">
              <w:rPr>
                <w:sz w:val="24"/>
                <w:szCs w:val="24"/>
                <w:lang w:eastAsia="uk-UA"/>
              </w:rPr>
              <w:t>Телефон/факс (довідки), адреса електронної пошти та веб-сайт</w:t>
            </w:r>
          </w:p>
        </w:tc>
        <w:tc>
          <w:tcPr>
            <w:tcW w:w="3684" w:type="pct"/>
            <w:tcBorders>
              <w:top w:val="outset" w:sz="6" w:space="0" w:color="000000"/>
              <w:left w:val="outset" w:sz="6" w:space="0" w:color="000000"/>
              <w:bottom w:val="outset" w:sz="6" w:space="0" w:color="000000"/>
              <w:right w:val="outset" w:sz="6" w:space="0" w:color="000000"/>
            </w:tcBorders>
          </w:tcPr>
          <w:p w:rsidR="001A7A93" w:rsidRDefault="001A7A93" w:rsidP="001A7A93">
            <w:pPr>
              <w:rPr>
                <w:sz w:val="24"/>
                <w:szCs w:val="24"/>
                <w:lang w:eastAsia="uk-UA"/>
              </w:rPr>
            </w:pPr>
            <w:r>
              <w:rPr>
                <w:sz w:val="24"/>
                <w:szCs w:val="24"/>
                <w:lang w:eastAsia="uk-UA"/>
              </w:rPr>
              <w:t>Харківське міжрегіональне управління Міністерства юстиції: України</w:t>
            </w:r>
          </w:p>
          <w:p w:rsidR="001A7A93" w:rsidRDefault="001A7A93" w:rsidP="001A7A93">
            <w:pPr>
              <w:rPr>
                <w:sz w:val="24"/>
                <w:szCs w:val="24"/>
                <w:lang w:eastAsia="uk-UA"/>
              </w:rPr>
            </w:pPr>
            <w:r>
              <w:rPr>
                <w:sz w:val="24"/>
                <w:szCs w:val="24"/>
                <w:lang w:eastAsia="uk-UA"/>
              </w:rPr>
              <w:t xml:space="preserve">адреса для листування: 61024, м. Харків, вул. Ярослава Мудрого, 26 </w:t>
            </w:r>
          </w:p>
          <w:p w:rsidR="001A7A93" w:rsidRDefault="001A7A93" w:rsidP="001A7A93">
            <w:pPr>
              <w:rPr>
                <w:sz w:val="24"/>
                <w:szCs w:val="24"/>
                <w:lang w:eastAsia="uk-UA"/>
              </w:rPr>
            </w:pPr>
            <w:r>
              <w:rPr>
                <w:sz w:val="24"/>
                <w:szCs w:val="24"/>
                <w:lang w:eastAsia="uk-UA"/>
              </w:rPr>
              <w:t>місцезнаходження: 61024,  м. Харків, вул. Ярослава Мудрого, 26 (здійснює прийом щодо громадських формувань, місцезнаходженням яких є Харківська область);</w:t>
            </w:r>
          </w:p>
          <w:p w:rsidR="001A7A93" w:rsidRDefault="001A7A93" w:rsidP="001A7A93">
            <w:pPr>
              <w:rPr>
                <w:sz w:val="24"/>
                <w:szCs w:val="24"/>
                <w:lang w:eastAsia="uk-UA"/>
              </w:rPr>
            </w:pPr>
            <w:r>
              <w:rPr>
                <w:sz w:val="24"/>
                <w:szCs w:val="24"/>
                <w:lang w:eastAsia="uk-UA"/>
              </w:rPr>
              <w:t>Відповідно до підпункту 1 пункту 1 наказу Міністерства юстиції України від 09.06.2023 № 2179/5 «Про проведення державної реєстрації в межах декількох адміністративно-територіальних одиниць», зареєстрованого в Міністерстві юстиції України 13.06.2023 за № 977/40033, зі змінами, державна реєстрація громадського формування, місцезнаходженням якого є Автономна Республіка Крим, Донецька, Чернігівська, Сумська, Дніпропетровська, Запорізька, Луганська, Миколаївська, Харківська, Херсонська області, місто Севастополь, проводиться незалежно від місцезнаходження такого громадського формування.</w:t>
            </w:r>
          </w:p>
          <w:p w:rsidR="001A7A93" w:rsidRDefault="001A7A93" w:rsidP="001A7A93">
            <w:pPr>
              <w:rPr>
                <w:sz w:val="24"/>
                <w:szCs w:val="24"/>
                <w:lang w:eastAsia="uk-UA"/>
              </w:rPr>
            </w:pPr>
            <w:r>
              <w:rPr>
                <w:sz w:val="24"/>
                <w:szCs w:val="24"/>
                <w:lang w:eastAsia="uk-UA"/>
              </w:rPr>
              <w:t>Понеділок:   08:00 – 17:00</w:t>
            </w:r>
          </w:p>
          <w:p w:rsidR="001A7A93" w:rsidRDefault="001A7A93" w:rsidP="001A7A93">
            <w:pPr>
              <w:rPr>
                <w:sz w:val="24"/>
                <w:szCs w:val="24"/>
                <w:lang w:eastAsia="uk-UA"/>
              </w:rPr>
            </w:pPr>
            <w:r>
              <w:rPr>
                <w:sz w:val="24"/>
                <w:szCs w:val="24"/>
                <w:lang w:eastAsia="uk-UA"/>
              </w:rPr>
              <w:t>Вівторок:      08:00 – 17:00</w:t>
            </w:r>
          </w:p>
          <w:p w:rsidR="001A7A93" w:rsidRDefault="001A7A93" w:rsidP="001A7A93">
            <w:pPr>
              <w:rPr>
                <w:sz w:val="24"/>
                <w:szCs w:val="24"/>
                <w:lang w:eastAsia="uk-UA"/>
              </w:rPr>
            </w:pPr>
            <w:r>
              <w:rPr>
                <w:sz w:val="24"/>
                <w:szCs w:val="24"/>
                <w:lang w:eastAsia="uk-UA"/>
              </w:rPr>
              <w:t>Середа:         08:00 – 17:00</w:t>
            </w:r>
          </w:p>
          <w:p w:rsidR="001A7A93" w:rsidRDefault="001A7A93" w:rsidP="001A7A93">
            <w:pPr>
              <w:rPr>
                <w:sz w:val="24"/>
                <w:szCs w:val="24"/>
                <w:lang w:eastAsia="uk-UA"/>
              </w:rPr>
            </w:pPr>
            <w:r>
              <w:rPr>
                <w:sz w:val="24"/>
                <w:szCs w:val="24"/>
                <w:lang w:eastAsia="uk-UA"/>
              </w:rPr>
              <w:t>Четвер:         08:00 – 17:00</w:t>
            </w:r>
          </w:p>
          <w:p w:rsidR="001A7A93" w:rsidRDefault="001A7A93" w:rsidP="001A7A93">
            <w:pPr>
              <w:rPr>
                <w:sz w:val="24"/>
                <w:szCs w:val="24"/>
                <w:lang w:eastAsia="uk-UA"/>
              </w:rPr>
            </w:pPr>
            <w:r>
              <w:rPr>
                <w:sz w:val="24"/>
                <w:szCs w:val="24"/>
                <w:lang w:eastAsia="uk-UA"/>
              </w:rPr>
              <w:t>П'ятниця:     08:00 – 15:45</w:t>
            </w:r>
          </w:p>
          <w:p w:rsidR="001A7A93" w:rsidRDefault="001A7A93" w:rsidP="001A7A93">
            <w:pPr>
              <w:rPr>
                <w:sz w:val="24"/>
                <w:szCs w:val="24"/>
                <w:lang w:eastAsia="uk-UA"/>
              </w:rPr>
            </w:pPr>
            <w:r>
              <w:rPr>
                <w:sz w:val="24"/>
                <w:szCs w:val="24"/>
                <w:lang w:eastAsia="uk-UA"/>
              </w:rPr>
              <w:t>Перерва:      12:00 – 12:45</w:t>
            </w:r>
          </w:p>
          <w:p w:rsidR="001A7A93" w:rsidRDefault="001A7A93" w:rsidP="001A7A93">
            <w:pPr>
              <w:rPr>
                <w:sz w:val="24"/>
                <w:szCs w:val="24"/>
                <w:lang w:eastAsia="uk-UA"/>
              </w:rPr>
            </w:pPr>
            <w:r>
              <w:rPr>
                <w:sz w:val="24"/>
                <w:szCs w:val="24"/>
                <w:lang w:eastAsia="uk-UA"/>
              </w:rPr>
              <w:t xml:space="preserve">Вихідний  день: субота, неділя </w:t>
            </w:r>
          </w:p>
          <w:p w:rsidR="001A7A93" w:rsidRDefault="001A7A93" w:rsidP="001A7A93">
            <w:pPr>
              <w:rPr>
                <w:sz w:val="24"/>
                <w:szCs w:val="24"/>
                <w:lang w:eastAsia="uk-UA"/>
              </w:rPr>
            </w:pPr>
            <w:r>
              <w:rPr>
                <w:sz w:val="24"/>
                <w:szCs w:val="24"/>
                <w:lang w:eastAsia="uk-UA"/>
              </w:rPr>
              <w:t>тел. 095-419-09-68</w:t>
            </w:r>
          </w:p>
          <w:p w:rsidR="001A7A93" w:rsidRDefault="001A7A93" w:rsidP="001A7A93">
            <w:pPr>
              <w:rPr>
                <w:sz w:val="24"/>
                <w:szCs w:val="24"/>
                <w:lang w:val="ru-RU" w:eastAsia="uk-UA"/>
              </w:rPr>
            </w:pPr>
            <w:r>
              <w:rPr>
                <w:sz w:val="24"/>
                <w:szCs w:val="24"/>
                <w:lang w:eastAsia="uk-UA"/>
              </w:rPr>
              <w:t xml:space="preserve">адреса електронної пошти: </w:t>
            </w:r>
            <w:r>
              <w:rPr>
                <w:color w:val="293237"/>
                <w:sz w:val="24"/>
                <w:szCs w:val="24"/>
                <w:shd w:val="clear" w:color="auto" w:fill="FFFFFF"/>
              </w:rPr>
              <w:t>drgf@kharkivjust.gov.ua</w:t>
            </w:r>
          </w:p>
          <w:p w:rsidR="001A7A93" w:rsidRDefault="001A7A93" w:rsidP="001A7A93">
            <w:pPr>
              <w:rPr>
                <w:sz w:val="24"/>
                <w:szCs w:val="24"/>
                <w:lang w:val="ru-RU" w:eastAsia="uk-UA"/>
              </w:rPr>
            </w:pPr>
            <w:r>
              <w:rPr>
                <w:sz w:val="24"/>
                <w:szCs w:val="24"/>
                <w:lang w:eastAsia="uk-UA"/>
              </w:rPr>
              <w:t>веб-сайт: https://kharkivjust.gov.ua/</w:t>
            </w:r>
          </w:p>
          <w:p w:rsidR="001A7A93" w:rsidRDefault="001A7A93" w:rsidP="001A7A93">
            <w:pPr>
              <w:rPr>
                <w:sz w:val="24"/>
                <w:szCs w:val="24"/>
                <w:lang w:eastAsia="uk-UA"/>
              </w:rPr>
            </w:pPr>
          </w:p>
          <w:p w:rsidR="001A7A93" w:rsidRDefault="001A7A93" w:rsidP="001A7A93">
            <w:pPr>
              <w:rPr>
                <w:sz w:val="24"/>
                <w:szCs w:val="24"/>
                <w:lang w:eastAsia="uk-UA"/>
              </w:rPr>
            </w:pPr>
            <w:r>
              <w:rPr>
                <w:sz w:val="24"/>
                <w:szCs w:val="24"/>
                <w:lang w:eastAsia="uk-UA"/>
              </w:rPr>
              <w:t>Центри надання адміністративних послуг Донецької/Луганської/Харківської області (відповідно до постанови Кабінету Міністрів України від 1 жовтня 2025 р. № 1226):</w:t>
            </w:r>
          </w:p>
          <w:p w:rsidR="001A7A93" w:rsidRDefault="001A7A93" w:rsidP="001A7A93">
            <w:pPr>
              <w:rPr>
                <w:sz w:val="24"/>
                <w:szCs w:val="24"/>
                <w:lang w:eastAsia="uk-UA"/>
              </w:rPr>
            </w:pPr>
            <w:r>
              <w:rPr>
                <w:sz w:val="24"/>
                <w:szCs w:val="24"/>
                <w:lang w:eastAsia="uk-UA"/>
              </w:rPr>
              <w:t>місцезнаходження: місцезнаходження відповідного центру</w:t>
            </w:r>
          </w:p>
          <w:p w:rsidR="001A7A93" w:rsidRDefault="001A7A93" w:rsidP="001A7A93">
            <w:pPr>
              <w:rPr>
                <w:sz w:val="24"/>
                <w:szCs w:val="24"/>
                <w:lang w:eastAsia="uk-UA"/>
              </w:rPr>
            </w:pPr>
            <w:r>
              <w:rPr>
                <w:sz w:val="24"/>
                <w:szCs w:val="24"/>
                <w:lang w:eastAsia="uk-UA"/>
              </w:rPr>
              <w:t>режим роботи: згідно режиму відповідного центру</w:t>
            </w:r>
          </w:p>
          <w:p w:rsidR="001A7A93" w:rsidRDefault="001A7A93" w:rsidP="001A7A93">
            <w:pPr>
              <w:rPr>
                <w:sz w:val="24"/>
                <w:szCs w:val="24"/>
                <w:lang w:eastAsia="uk-UA"/>
              </w:rPr>
            </w:pPr>
            <w:r>
              <w:rPr>
                <w:sz w:val="24"/>
                <w:szCs w:val="24"/>
                <w:lang w:eastAsia="uk-UA"/>
              </w:rPr>
              <w:lastRenderedPageBreak/>
              <w:t>засоби зв’язку: телефон, адреса електронної пошти та веб-сайт відповідного центру</w:t>
            </w:r>
          </w:p>
          <w:p w:rsidR="007E612C" w:rsidRPr="00E50877" w:rsidRDefault="001A7A93" w:rsidP="001A7A93">
            <w:pPr>
              <w:contextualSpacing/>
              <w:rPr>
                <w:sz w:val="24"/>
                <w:szCs w:val="24"/>
                <w:lang w:eastAsia="uk-UA"/>
              </w:rPr>
            </w:pPr>
            <w:r>
              <w:rPr>
                <w:sz w:val="24"/>
                <w:szCs w:val="24"/>
                <w:lang w:eastAsia="uk-UA"/>
              </w:rPr>
              <w:t>Інформація за посиланням: https://center.diia.gov.ua/cnap-map</w:t>
            </w:r>
          </w:p>
        </w:tc>
      </w:tr>
      <w:tr w:rsidR="00346D1D" w:rsidRPr="00075F65" w:rsidTr="003B66E0">
        <w:tc>
          <w:tcPr>
            <w:tcW w:w="5000" w:type="pct"/>
            <w:gridSpan w:val="3"/>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jc w:val="center"/>
              <w:rPr>
                <w:b/>
                <w:sz w:val="24"/>
                <w:szCs w:val="24"/>
                <w:lang w:eastAsia="uk-UA"/>
              </w:rPr>
            </w:pPr>
            <w:r w:rsidRPr="00075F65">
              <w:rPr>
                <w:b/>
                <w:sz w:val="24"/>
                <w:szCs w:val="24"/>
                <w:lang w:eastAsia="uk-UA"/>
              </w:rPr>
              <w:lastRenderedPageBreak/>
              <w:t>Нормативні акти, якими регламентується надання адміністративної послуги</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4</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Закони України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pStyle w:val="a3"/>
              <w:tabs>
                <w:tab w:val="left" w:pos="217"/>
              </w:tabs>
              <w:ind w:left="0" w:firstLine="217"/>
              <w:rPr>
                <w:sz w:val="24"/>
                <w:szCs w:val="24"/>
                <w:lang w:eastAsia="uk-UA"/>
              </w:rPr>
            </w:pPr>
            <w:r w:rsidRPr="00075F65">
              <w:rPr>
                <w:sz w:val="24"/>
                <w:szCs w:val="24"/>
                <w:lang w:eastAsia="uk-UA"/>
              </w:rPr>
              <w:t>Закон України «Про професійних творчих працівників та творчі спілки»;</w:t>
            </w:r>
          </w:p>
          <w:p w:rsidR="00346D1D" w:rsidRPr="00075F65" w:rsidRDefault="00346D1D" w:rsidP="003B66E0">
            <w:pPr>
              <w:pStyle w:val="a3"/>
              <w:tabs>
                <w:tab w:val="left" w:pos="217"/>
              </w:tabs>
              <w:ind w:left="0" w:firstLine="217"/>
              <w:rPr>
                <w:sz w:val="24"/>
                <w:szCs w:val="24"/>
                <w:lang w:eastAsia="uk-UA"/>
              </w:rPr>
            </w:pPr>
            <w:r w:rsidRPr="00075F65">
              <w:rPr>
                <w:sz w:val="24"/>
                <w:szCs w:val="24"/>
                <w:lang w:eastAsia="uk-UA"/>
              </w:rPr>
              <w:t xml:space="preserve">Закон України «Про державну реєстрацію юридичних осіб, фізичних осіб – підприємців та громадських формувань» </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5</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Акти Кабінету Міністрів України</w:t>
            </w:r>
          </w:p>
        </w:tc>
        <w:tc>
          <w:tcPr>
            <w:tcW w:w="3684" w:type="pct"/>
            <w:tcBorders>
              <w:top w:val="outset" w:sz="6" w:space="0" w:color="000000"/>
              <w:left w:val="outset" w:sz="6" w:space="0" w:color="000000"/>
              <w:bottom w:val="outset" w:sz="6" w:space="0" w:color="000000"/>
              <w:right w:val="outset" w:sz="6" w:space="0" w:color="000000"/>
            </w:tcBorders>
          </w:tcPr>
          <w:p w:rsidR="00346D1D" w:rsidRDefault="00346D1D" w:rsidP="003B66E0">
            <w:pPr>
              <w:ind w:firstLine="217"/>
              <w:rPr>
                <w:sz w:val="24"/>
                <w:szCs w:val="24"/>
                <w:lang w:eastAsia="uk-UA"/>
              </w:rPr>
            </w:pPr>
            <w:r w:rsidRPr="0084008B">
              <w:rPr>
                <w:sz w:val="24"/>
                <w:szCs w:val="24"/>
                <w:lang w:eastAsia="uk-UA"/>
              </w:rPr>
              <w:t>Постанова Кабінету Міністрів України від 04.12.2019 № 1137 «</w:t>
            </w:r>
            <w:r w:rsidRPr="000B5003">
              <w:rPr>
                <w:sz w:val="24"/>
                <w:szCs w:val="24"/>
                <w:lang w:eastAsia="uk-UA"/>
              </w:rPr>
              <w:t>Питання Єдиного державного вебпорталу електронних послуг та Реєстру адміністративних послуг</w:t>
            </w:r>
            <w:r w:rsidRPr="0084008B">
              <w:rPr>
                <w:sz w:val="24"/>
                <w:szCs w:val="24"/>
                <w:lang w:eastAsia="uk-UA"/>
              </w:rPr>
              <w:t>»</w:t>
            </w:r>
          </w:p>
          <w:p w:rsidR="00346D1D" w:rsidRPr="00075F65" w:rsidRDefault="00346D1D" w:rsidP="003B66E0">
            <w:pPr>
              <w:ind w:firstLine="217"/>
              <w:rPr>
                <w:sz w:val="24"/>
                <w:szCs w:val="24"/>
                <w:lang w:eastAsia="uk-UA"/>
              </w:rPr>
            </w:pPr>
            <w:r w:rsidRPr="00075F65">
              <w:rPr>
                <w:sz w:val="24"/>
                <w:szCs w:val="24"/>
                <w:lang w:eastAsia="uk-UA"/>
              </w:rPr>
              <w:t>Постанова Кабінету Міністрів України від 25.12.2015 № 1133 «Про надання послуг у сфері державної реєстрації юридичних осіб, фізичних осіб – підприємців та громадськи</w:t>
            </w:r>
            <w:r>
              <w:rPr>
                <w:sz w:val="24"/>
                <w:szCs w:val="24"/>
                <w:lang w:eastAsia="uk-UA"/>
              </w:rPr>
              <w:t>х формувань у скорочені строки»</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6</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Акти центральних органів виконавчої влади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keepNext/>
              <w:ind w:firstLine="224"/>
              <w:rPr>
                <w:rFonts w:eastAsia="Batang"/>
                <w:b/>
                <w:sz w:val="24"/>
                <w:szCs w:val="24"/>
                <w:lang w:eastAsia="ko-KR"/>
              </w:rPr>
            </w:pPr>
            <w:r w:rsidRPr="00075F65">
              <w:rPr>
                <w:sz w:val="24"/>
                <w:szCs w:val="24"/>
                <w:lang w:eastAsia="uk-UA"/>
              </w:rPr>
              <w:t xml:space="preserve">Наказ Міністерства юстиції України від 18.11.2016 № 3268/5 «Про затвердження форм заяв у сфері державної реєстрації юридичних осіб, фізичних осіб – підприємців та громадських формувань», зареєстрований у Міністерстві юстиції України 18.11.2016 за № </w:t>
            </w:r>
            <w:r w:rsidRPr="00075F65">
              <w:rPr>
                <w:bCs/>
                <w:sz w:val="24"/>
                <w:szCs w:val="24"/>
              </w:rPr>
              <w:t>1500/29630</w:t>
            </w:r>
            <w:r w:rsidRPr="00075F65">
              <w:rPr>
                <w:sz w:val="24"/>
                <w:szCs w:val="24"/>
                <w:lang w:eastAsia="uk-UA"/>
              </w:rPr>
              <w:t>;</w:t>
            </w:r>
            <w:r w:rsidRPr="00075F65">
              <w:rPr>
                <w:bCs/>
                <w:sz w:val="24"/>
                <w:szCs w:val="24"/>
              </w:rPr>
              <w:t xml:space="preserve"> </w:t>
            </w:r>
          </w:p>
          <w:p w:rsidR="00346D1D" w:rsidRPr="00075F65" w:rsidRDefault="00346D1D" w:rsidP="003B66E0">
            <w:pPr>
              <w:pStyle w:val="a3"/>
              <w:tabs>
                <w:tab w:val="left" w:pos="0"/>
              </w:tabs>
              <w:ind w:left="0" w:firstLine="217"/>
              <w:rPr>
                <w:sz w:val="24"/>
                <w:szCs w:val="24"/>
                <w:lang w:eastAsia="uk-UA"/>
              </w:rPr>
            </w:pPr>
            <w:r w:rsidRPr="00075F65">
              <w:rPr>
                <w:sz w:val="24"/>
                <w:szCs w:val="24"/>
                <w:lang w:eastAsia="uk-UA"/>
              </w:rPr>
              <w:t>наказ Міністерства юстиції України від 09.02.2016 № 359/5 «Про затвердження Порядку державної реєстрації юридичних осіб, фізичних осіб – підприємців та громадських формувань, що не мають статусу юридичної особи», зареєстрований у Міністерстві юстиції України 09.02.2016 за № 200/28330;</w:t>
            </w:r>
          </w:p>
          <w:p w:rsidR="00346D1D" w:rsidRPr="00075F65" w:rsidRDefault="00346D1D" w:rsidP="003B66E0">
            <w:pPr>
              <w:pStyle w:val="a3"/>
              <w:tabs>
                <w:tab w:val="left" w:pos="0"/>
              </w:tabs>
              <w:ind w:left="0" w:firstLine="217"/>
              <w:rPr>
                <w:sz w:val="24"/>
                <w:szCs w:val="24"/>
                <w:lang w:eastAsia="uk-UA"/>
              </w:rPr>
            </w:pPr>
            <w:r w:rsidRPr="00075F65">
              <w:rPr>
                <w:sz w:val="24"/>
                <w:szCs w:val="24"/>
                <w:lang w:eastAsia="uk-UA"/>
              </w:rPr>
              <w:t>наказ Міністерства юстиції України від 23.03.2016 № 784/5 «Про затвердження Порядку функціонування порталу електронних сервісів юридичних осіб, фізичних осіб – підприємців та громадських формувань, що не мають статусу юридичної особи», зареєстрований у Міністерстві юстиції України 23.03.2016 за №</w:t>
            </w:r>
            <w:r>
              <w:rPr>
                <w:sz w:val="24"/>
                <w:szCs w:val="24"/>
                <w:lang w:eastAsia="uk-UA"/>
              </w:rPr>
              <w:t> </w:t>
            </w:r>
            <w:r w:rsidRPr="00075F65">
              <w:rPr>
                <w:sz w:val="24"/>
                <w:szCs w:val="24"/>
                <w:lang w:eastAsia="uk-UA"/>
              </w:rPr>
              <w:t>427/28557;</w:t>
            </w:r>
          </w:p>
          <w:p w:rsidR="00346D1D" w:rsidRPr="00075F65" w:rsidRDefault="00346D1D" w:rsidP="003B66E0">
            <w:pPr>
              <w:pStyle w:val="a3"/>
              <w:tabs>
                <w:tab w:val="left" w:pos="0"/>
              </w:tabs>
              <w:ind w:left="0" w:firstLine="217"/>
              <w:rPr>
                <w:sz w:val="24"/>
                <w:szCs w:val="24"/>
                <w:lang w:eastAsia="uk-UA"/>
              </w:rPr>
            </w:pPr>
            <w:r w:rsidRPr="00075F65">
              <w:rPr>
                <w:sz w:val="24"/>
                <w:szCs w:val="24"/>
                <w:lang w:eastAsia="uk-UA"/>
              </w:rPr>
              <w:t>наказ Міністерства юстиції України від 05.03.2012 № 368/5 «Про затвердження Вимог до написання найменування юридичної особи, її відокремленого підрозділу, громадського формування, що не має статусу юридичної особи, крім організації профспілки», зареєстрований у</w:t>
            </w:r>
            <w:r>
              <w:rPr>
                <w:sz w:val="24"/>
                <w:szCs w:val="24"/>
                <w:lang w:eastAsia="uk-UA"/>
              </w:rPr>
              <w:t xml:space="preserve"> Міністерстві юстиції України </w:t>
            </w:r>
            <w:r w:rsidRPr="00075F65">
              <w:rPr>
                <w:sz w:val="24"/>
                <w:szCs w:val="24"/>
                <w:lang w:eastAsia="uk-UA"/>
              </w:rPr>
              <w:t>05.03.2012</w:t>
            </w:r>
            <w:r>
              <w:rPr>
                <w:sz w:val="24"/>
                <w:szCs w:val="24"/>
                <w:lang w:eastAsia="uk-UA"/>
              </w:rPr>
              <w:t xml:space="preserve"> </w:t>
            </w:r>
            <w:r w:rsidRPr="00075F65">
              <w:rPr>
                <w:sz w:val="24"/>
                <w:szCs w:val="24"/>
                <w:lang w:eastAsia="uk-UA"/>
              </w:rPr>
              <w:t>за</w:t>
            </w:r>
            <w:r>
              <w:rPr>
                <w:sz w:val="24"/>
                <w:szCs w:val="24"/>
                <w:lang w:eastAsia="uk-UA"/>
              </w:rPr>
              <w:t xml:space="preserve">  </w:t>
            </w:r>
            <w:r w:rsidRPr="00075F65">
              <w:rPr>
                <w:sz w:val="24"/>
                <w:szCs w:val="24"/>
                <w:lang w:eastAsia="uk-UA"/>
              </w:rPr>
              <w:t>№</w:t>
            </w:r>
            <w:r>
              <w:rPr>
                <w:sz w:val="24"/>
                <w:szCs w:val="24"/>
                <w:lang w:eastAsia="uk-UA"/>
              </w:rPr>
              <w:t> </w:t>
            </w:r>
            <w:r w:rsidRPr="00075F65">
              <w:rPr>
                <w:sz w:val="24"/>
                <w:szCs w:val="24"/>
                <w:lang w:eastAsia="uk-UA"/>
              </w:rPr>
              <w:t>367/20680</w:t>
            </w:r>
          </w:p>
        </w:tc>
      </w:tr>
      <w:tr w:rsidR="00346D1D" w:rsidRPr="00075F65" w:rsidTr="003B66E0">
        <w:tc>
          <w:tcPr>
            <w:tcW w:w="5000" w:type="pct"/>
            <w:gridSpan w:val="3"/>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jc w:val="center"/>
              <w:rPr>
                <w:b/>
                <w:sz w:val="24"/>
                <w:szCs w:val="24"/>
                <w:lang w:eastAsia="uk-UA"/>
              </w:rPr>
            </w:pPr>
            <w:r w:rsidRPr="00075F65">
              <w:rPr>
                <w:b/>
                <w:sz w:val="24"/>
                <w:szCs w:val="24"/>
                <w:lang w:eastAsia="uk-UA"/>
              </w:rPr>
              <w:t>Умови отримання адміністративної послуги</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7</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Підстава для отримання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ind w:firstLine="178"/>
              <w:rPr>
                <w:sz w:val="24"/>
                <w:szCs w:val="24"/>
                <w:lang w:eastAsia="uk-UA"/>
              </w:rPr>
            </w:pPr>
            <w:r w:rsidRPr="00075F65">
              <w:rPr>
                <w:sz w:val="24"/>
                <w:szCs w:val="24"/>
              </w:rPr>
              <w:t xml:space="preserve">Звернення уповноваженого представника юридичної особи </w:t>
            </w:r>
            <w:r w:rsidRPr="00075F65">
              <w:rPr>
                <w:sz w:val="24"/>
                <w:szCs w:val="24"/>
              </w:rPr>
              <w:br/>
              <w:t>(далі – заявник)</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8</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Вичерпний перелік документів, необхідних для отримання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ind w:firstLine="223"/>
              <w:rPr>
                <w:sz w:val="24"/>
                <w:szCs w:val="24"/>
                <w:lang w:eastAsia="uk-UA"/>
              </w:rPr>
            </w:pPr>
            <w:r w:rsidRPr="00075F65">
              <w:rPr>
                <w:sz w:val="24"/>
                <w:szCs w:val="24"/>
              </w:rPr>
              <w:t xml:space="preserve">1. Для державної реєстрації змін до відомостей, що містяться у Єдиному державному реєстрі </w:t>
            </w:r>
            <w:r w:rsidRPr="00075F65">
              <w:rPr>
                <w:sz w:val="24"/>
                <w:szCs w:val="24"/>
                <w:lang w:eastAsia="uk-UA"/>
              </w:rPr>
              <w:t>юридичних осіб, фізичних осіб – підприємців та громадських формувань, у тому числі змін до установчих документів юридичної особи, подаються:</w:t>
            </w:r>
          </w:p>
          <w:p w:rsidR="00346D1D" w:rsidRPr="00075F65" w:rsidRDefault="00346D1D" w:rsidP="003B66E0">
            <w:pPr>
              <w:ind w:firstLine="223"/>
              <w:rPr>
                <w:sz w:val="24"/>
                <w:szCs w:val="24"/>
                <w:lang w:eastAsia="uk-UA"/>
              </w:rPr>
            </w:pPr>
            <w:r>
              <w:rPr>
                <w:sz w:val="24"/>
                <w:szCs w:val="24"/>
                <w:lang w:eastAsia="uk-UA"/>
              </w:rPr>
              <w:t xml:space="preserve">- </w:t>
            </w:r>
            <w:r w:rsidRPr="00075F65">
              <w:rPr>
                <w:sz w:val="24"/>
                <w:szCs w:val="24"/>
                <w:lang w:eastAsia="uk-UA"/>
              </w:rPr>
              <w:t xml:space="preserve">заява про державну реєстрацію змін до відомостей про юридичну особу, що містяться в Єдиному державному реєстрі </w:t>
            </w:r>
            <w:r w:rsidRPr="00075F65">
              <w:rPr>
                <w:sz w:val="24"/>
                <w:szCs w:val="24"/>
                <w:lang w:eastAsia="uk-UA"/>
              </w:rPr>
              <w:lastRenderedPageBreak/>
              <w:t>юридичних осіб, фізичних осіб – підприємців та громадських формувань</w:t>
            </w:r>
            <w:r w:rsidR="006C1127">
              <w:rPr>
                <w:sz w:val="24"/>
                <w:szCs w:val="24"/>
                <w:lang w:eastAsia="uk-UA"/>
              </w:rPr>
              <w:t xml:space="preserve">, </w:t>
            </w:r>
            <w:r w:rsidR="006C1127" w:rsidRPr="006C1127">
              <w:rPr>
                <w:sz w:val="24"/>
                <w:szCs w:val="24"/>
                <w:lang w:eastAsia="uk-UA"/>
              </w:rPr>
              <w:t>в якій також може зазначатися прохання про реєстрацію такої особи платником податку на додану вартість та/або про обрання спрощеної системи оподаткування, та/або про включення до Реєстру неприбуткових установ та організацій</w:t>
            </w:r>
            <w:r w:rsidRPr="00075F65">
              <w:rPr>
                <w:sz w:val="24"/>
                <w:szCs w:val="24"/>
                <w:lang w:eastAsia="uk-UA"/>
              </w:rPr>
              <w:t>;</w:t>
            </w:r>
          </w:p>
          <w:p w:rsidR="00346D1D" w:rsidRDefault="000E50D9" w:rsidP="003B66E0">
            <w:pPr>
              <w:ind w:firstLine="223"/>
              <w:rPr>
                <w:sz w:val="24"/>
                <w:szCs w:val="24"/>
                <w:lang w:eastAsia="uk-UA"/>
              </w:rPr>
            </w:pPr>
            <w:r w:rsidRPr="000E50D9">
              <w:rPr>
                <w:sz w:val="24"/>
                <w:szCs w:val="24"/>
                <w:lang w:eastAsia="uk-UA"/>
              </w:rPr>
              <w:t>- примірник оригіналу (нотаріально засвідчена копія) рішення уповноваженого органу управління юридичної особи про зміни, що вносяться до Єдиного державного реєстру юридичних осіб, фізичних осіб – підприємців та громадських формувань, крім внесення змін до інформації про місцезнаходження та про здійснення зв’язку з юридичною особою, невід’ємною частиною якого є реєстр учасників, які брали участь в засіданні уповноваженого органу;</w:t>
            </w:r>
          </w:p>
          <w:p w:rsidR="00346D1D" w:rsidRPr="00075F65" w:rsidRDefault="00346D1D" w:rsidP="003B66E0">
            <w:pPr>
              <w:ind w:firstLine="223"/>
              <w:rPr>
                <w:sz w:val="24"/>
                <w:szCs w:val="24"/>
                <w:lang w:eastAsia="uk-UA"/>
              </w:rPr>
            </w:pPr>
            <w:r>
              <w:rPr>
                <w:sz w:val="24"/>
                <w:szCs w:val="24"/>
                <w:lang w:eastAsia="uk-UA"/>
              </w:rPr>
              <w:t xml:space="preserve">- </w:t>
            </w:r>
            <w:r w:rsidRPr="00075F65">
              <w:rPr>
                <w:sz w:val="24"/>
                <w:szCs w:val="24"/>
                <w:lang w:eastAsia="uk-UA"/>
              </w:rPr>
              <w:t>відомості про керівні органи громадського формування (ім’я, дата народження керівника, членів інших керівних органів, реєстраційний номер облікової картки платника податків (за наявності), посада, контактний номер телефону та інші засоби зв’язку)</w:t>
            </w:r>
            <w:r w:rsidRPr="00E15557">
              <w:rPr>
                <w:sz w:val="24"/>
                <w:szCs w:val="24"/>
                <w:lang w:eastAsia="uk-UA"/>
              </w:rPr>
              <w:t xml:space="preserve"> – у разі внесення змін до складу керівних органів</w:t>
            </w:r>
            <w:r w:rsidRPr="00075F65">
              <w:rPr>
                <w:sz w:val="24"/>
                <w:szCs w:val="24"/>
                <w:lang w:eastAsia="uk-UA"/>
              </w:rPr>
              <w:t>;</w:t>
            </w:r>
          </w:p>
          <w:p w:rsidR="00346D1D" w:rsidRPr="00075F65" w:rsidRDefault="00346D1D" w:rsidP="003B66E0">
            <w:pPr>
              <w:ind w:firstLine="223"/>
              <w:rPr>
                <w:sz w:val="24"/>
                <w:szCs w:val="24"/>
                <w:lang w:eastAsia="uk-UA"/>
              </w:rPr>
            </w:pPr>
            <w:r>
              <w:rPr>
                <w:sz w:val="24"/>
                <w:szCs w:val="24"/>
                <w:lang w:eastAsia="uk-UA"/>
              </w:rPr>
              <w:t xml:space="preserve">- </w:t>
            </w:r>
            <w:r w:rsidRPr="00075F65">
              <w:rPr>
                <w:sz w:val="24"/>
                <w:szCs w:val="24"/>
                <w:lang w:eastAsia="uk-UA"/>
              </w:rPr>
              <w:t xml:space="preserve">документ про </w:t>
            </w:r>
            <w:r>
              <w:rPr>
                <w:sz w:val="24"/>
                <w:szCs w:val="24"/>
                <w:lang w:eastAsia="uk-UA"/>
              </w:rPr>
              <w:t>сплату адміністративного збору;</w:t>
            </w:r>
          </w:p>
          <w:p w:rsidR="00346D1D" w:rsidRDefault="00346D1D" w:rsidP="003B66E0">
            <w:pPr>
              <w:ind w:firstLine="223"/>
              <w:rPr>
                <w:sz w:val="24"/>
                <w:szCs w:val="24"/>
                <w:lang w:eastAsia="uk-UA"/>
              </w:rPr>
            </w:pPr>
            <w:r>
              <w:rPr>
                <w:sz w:val="24"/>
                <w:szCs w:val="24"/>
                <w:lang w:eastAsia="uk-UA"/>
              </w:rPr>
              <w:t xml:space="preserve">- </w:t>
            </w:r>
            <w:r w:rsidRPr="00075F65">
              <w:rPr>
                <w:sz w:val="24"/>
                <w:szCs w:val="24"/>
                <w:lang w:eastAsia="uk-UA"/>
              </w:rPr>
              <w:t>установчий документ юридичної особи у новій редакції – у разі внесення змін, що містяться в установчому документі;</w:t>
            </w:r>
          </w:p>
          <w:p w:rsidR="00346D1D" w:rsidRPr="00075F65" w:rsidRDefault="000E50D9" w:rsidP="003B66E0">
            <w:pPr>
              <w:ind w:firstLine="223"/>
              <w:rPr>
                <w:sz w:val="24"/>
                <w:szCs w:val="24"/>
                <w:lang w:eastAsia="uk-UA"/>
              </w:rPr>
            </w:pPr>
            <w:r w:rsidRPr="000E50D9">
              <w:rPr>
                <w:sz w:val="24"/>
                <w:szCs w:val="24"/>
                <w:lang w:eastAsia="uk-UA"/>
              </w:rPr>
              <w:t>- примірник оригіналу (нотаріально засвідчена копія) передавального акта або розподільчого балансу – у разі внесення змін, пов’язаних із внесенням даних про юридичну особу, правонаступником якої є зареєстрована юридична особа.</w:t>
            </w:r>
          </w:p>
          <w:p w:rsidR="00346D1D" w:rsidRPr="00075F65" w:rsidRDefault="00346D1D" w:rsidP="003B66E0">
            <w:pPr>
              <w:ind w:firstLine="223"/>
              <w:rPr>
                <w:sz w:val="24"/>
                <w:szCs w:val="24"/>
              </w:rPr>
            </w:pPr>
            <w:r w:rsidRPr="00075F65">
              <w:rPr>
                <w:sz w:val="24"/>
                <w:szCs w:val="24"/>
              </w:rPr>
              <w:t xml:space="preserve">2. Для державної реєстрації змін до відомостей, що містяться в Єдиному державному реєстрі </w:t>
            </w:r>
            <w:r w:rsidRPr="00075F65">
              <w:rPr>
                <w:sz w:val="24"/>
                <w:szCs w:val="24"/>
                <w:lang w:eastAsia="uk-UA"/>
              </w:rPr>
              <w:t>юридичних осіб, фізичних осіб – підприємців та громадських формувань</w:t>
            </w:r>
            <w:r w:rsidRPr="00075F65">
              <w:rPr>
                <w:sz w:val="24"/>
                <w:szCs w:val="24"/>
              </w:rPr>
              <w:t xml:space="preserve">, у зв’язку із зупиненням (припиненням) членства у </w:t>
            </w:r>
            <w:r w:rsidRPr="00075F65">
              <w:rPr>
                <w:sz w:val="24"/>
                <w:szCs w:val="24"/>
                <w:lang w:eastAsia="uk-UA"/>
              </w:rPr>
              <w:t>громадському формуванні</w:t>
            </w:r>
            <w:r w:rsidRPr="00075F65">
              <w:rPr>
                <w:sz w:val="24"/>
                <w:szCs w:val="24"/>
              </w:rPr>
              <w:t xml:space="preserve"> член керівного органу (крім керівника) подає копі</w:t>
            </w:r>
            <w:r w:rsidR="00963453">
              <w:rPr>
                <w:sz w:val="24"/>
                <w:szCs w:val="24"/>
              </w:rPr>
              <w:t>ю</w:t>
            </w:r>
            <w:r w:rsidRPr="00075F65">
              <w:rPr>
                <w:sz w:val="24"/>
                <w:szCs w:val="24"/>
              </w:rPr>
              <w:t xml:space="preserve"> заяви про зупинення (припинення) ним членства до відповідних статутних органів </w:t>
            </w:r>
            <w:r w:rsidRPr="00075F65">
              <w:rPr>
                <w:sz w:val="24"/>
                <w:szCs w:val="24"/>
                <w:lang w:eastAsia="uk-UA"/>
              </w:rPr>
              <w:t>громадського формування</w:t>
            </w:r>
            <w:r w:rsidRPr="00075F65">
              <w:rPr>
                <w:sz w:val="24"/>
                <w:szCs w:val="24"/>
              </w:rPr>
              <w:t xml:space="preserve"> з відміткою про її прийняття.</w:t>
            </w:r>
          </w:p>
          <w:p w:rsidR="00346D1D" w:rsidRPr="00075F65" w:rsidRDefault="00346D1D" w:rsidP="003B66E0">
            <w:pPr>
              <w:ind w:firstLine="217"/>
              <w:rPr>
                <w:sz w:val="24"/>
                <w:szCs w:val="24"/>
                <w:lang w:eastAsia="uk-UA"/>
              </w:rPr>
            </w:pPr>
            <w:r w:rsidRPr="00075F65">
              <w:rPr>
                <w:sz w:val="24"/>
                <w:szCs w:val="24"/>
                <w:lang w:eastAsia="uk-UA"/>
              </w:rPr>
              <w:t>Якщо документи подаються особисто, заявник пред’являє документ, що відповідно до закону посвідчує особу.</w:t>
            </w:r>
          </w:p>
          <w:p w:rsidR="00346D1D" w:rsidRPr="008D727D" w:rsidRDefault="00346D1D" w:rsidP="003B66E0">
            <w:pPr>
              <w:ind w:firstLine="217"/>
              <w:rPr>
                <w:sz w:val="24"/>
                <w:szCs w:val="24"/>
                <w:lang w:eastAsia="uk-UA"/>
              </w:rPr>
            </w:pPr>
            <w:r w:rsidRPr="008D727D">
              <w:rPr>
                <w:sz w:val="24"/>
                <w:szCs w:val="24"/>
                <w:lang w:eastAsia="uk-UA"/>
              </w:rPr>
              <w:t>У разі подання документів представником додатково подається примірник оригіналу (нотаріально засвідчена копія) документа, що засвідчує його повноваження (крім випадку, коли відомості про повноваження цього представника містяться в Єдиному державному реєстрі юридичних осіб, фізичних осіб – підприємців та громадських формувань).</w:t>
            </w:r>
          </w:p>
          <w:p w:rsidR="00346D1D" w:rsidRPr="00075F65" w:rsidRDefault="00FE374A" w:rsidP="003B66E0">
            <w:pPr>
              <w:ind w:firstLine="217"/>
              <w:rPr>
                <w:sz w:val="24"/>
                <w:szCs w:val="24"/>
                <w:lang w:eastAsia="uk-UA"/>
              </w:rPr>
            </w:pPr>
            <w:r w:rsidRPr="00A95368">
              <w:rPr>
                <w:sz w:val="24"/>
                <w:szCs w:val="24"/>
                <w:lang w:eastAsia="uk-UA"/>
              </w:rPr>
              <w:t>Для цілей проведення реєстраційних дій документом, що засвідчує повноваження представника, є нотаріально посвідчена довіреність, довіреність, видана відповідно до законодавства іноземної держави, рішення уповноваженого органу управління юридичної особи про призначення (обрання) керівника (у разі державної реєстрації змін до відомостей про юридичну особу, що містяться в Єдиному державному реєстрі юридичних осіб, фізичних осіб – підприємців та громадських формувань, у зв’язку з призначенням (обранням) керівника, за умови подання відповідної заяви особисто таким керівником).</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lastRenderedPageBreak/>
              <w:t>9</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 xml:space="preserve">Спосіб подання </w:t>
            </w:r>
            <w:r w:rsidRPr="00075F65">
              <w:rPr>
                <w:sz w:val="24"/>
                <w:szCs w:val="24"/>
                <w:lang w:eastAsia="uk-UA"/>
              </w:rPr>
              <w:lastRenderedPageBreak/>
              <w:t>документів, необхідних для отримання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F55825" w:rsidRDefault="00346D1D" w:rsidP="003B66E0">
            <w:pPr>
              <w:ind w:firstLine="215"/>
              <w:rPr>
                <w:sz w:val="24"/>
                <w:szCs w:val="24"/>
              </w:rPr>
            </w:pPr>
            <w:r w:rsidRPr="00F55825">
              <w:rPr>
                <w:sz w:val="24"/>
                <w:szCs w:val="24"/>
              </w:rPr>
              <w:lastRenderedPageBreak/>
              <w:t>1. У паперовій формі докумен</w:t>
            </w:r>
            <w:r>
              <w:rPr>
                <w:sz w:val="24"/>
                <w:szCs w:val="24"/>
              </w:rPr>
              <w:t xml:space="preserve">ти подаються заявником особисто </w:t>
            </w:r>
            <w:r w:rsidRPr="00F55825">
              <w:rPr>
                <w:sz w:val="24"/>
                <w:szCs w:val="24"/>
              </w:rPr>
              <w:lastRenderedPageBreak/>
              <w:t>або поштовим відправленням.</w:t>
            </w:r>
          </w:p>
          <w:p w:rsidR="00346D1D" w:rsidRPr="00075F65" w:rsidRDefault="00591CEA" w:rsidP="003B66E0">
            <w:pPr>
              <w:ind w:firstLine="217"/>
              <w:rPr>
                <w:sz w:val="24"/>
                <w:szCs w:val="24"/>
                <w:lang w:eastAsia="uk-UA"/>
              </w:rPr>
            </w:pPr>
            <w:r w:rsidRPr="00F55825">
              <w:rPr>
                <w:sz w:val="24"/>
                <w:szCs w:val="24"/>
              </w:rPr>
              <w:t xml:space="preserve">2. </w:t>
            </w:r>
            <w:r w:rsidRPr="004E4487">
              <w:rPr>
                <w:sz w:val="24"/>
                <w:szCs w:val="24"/>
              </w:rPr>
              <w:t>В електронній формі документи подаються з використанням</w:t>
            </w:r>
            <w:r>
              <w:rPr>
                <w:sz w:val="24"/>
                <w:szCs w:val="24"/>
              </w:rPr>
              <w:t xml:space="preserve"> </w:t>
            </w:r>
            <w:r w:rsidRPr="004E4487">
              <w:rPr>
                <w:sz w:val="24"/>
                <w:szCs w:val="24"/>
              </w:rPr>
              <w:t>Єдиного державного вебпорталу електронних послуг або</w:t>
            </w:r>
            <w:r>
              <w:rPr>
                <w:sz w:val="24"/>
                <w:szCs w:val="24"/>
              </w:rPr>
              <w:t xml:space="preserve"> </w:t>
            </w:r>
            <w:r w:rsidRPr="004E4487">
              <w:rPr>
                <w:sz w:val="24"/>
                <w:szCs w:val="24"/>
              </w:rPr>
              <w:t>порталу електронних сервісів юридичних осіб, фізичних осіб –</w:t>
            </w:r>
            <w:r>
              <w:rPr>
                <w:sz w:val="24"/>
                <w:szCs w:val="24"/>
              </w:rPr>
              <w:t xml:space="preserve"> </w:t>
            </w:r>
            <w:r w:rsidRPr="004E4487">
              <w:rPr>
                <w:sz w:val="24"/>
                <w:szCs w:val="24"/>
              </w:rPr>
              <w:t>підприємців та громадських формувань, що не мають статусу</w:t>
            </w:r>
            <w:r>
              <w:rPr>
                <w:sz w:val="24"/>
                <w:szCs w:val="24"/>
              </w:rPr>
              <w:t xml:space="preserve"> </w:t>
            </w:r>
            <w:r w:rsidRPr="004E4487">
              <w:rPr>
                <w:sz w:val="24"/>
                <w:szCs w:val="24"/>
              </w:rPr>
              <w:t>юридичної особи*</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lastRenderedPageBreak/>
              <w:t>10</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Платність (безоплатність)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ind w:firstLine="146"/>
              <w:rPr>
                <w:sz w:val="24"/>
                <w:szCs w:val="24"/>
              </w:rPr>
            </w:pPr>
            <w:r w:rsidRPr="00075F65">
              <w:rPr>
                <w:sz w:val="24"/>
                <w:szCs w:val="24"/>
              </w:rPr>
              <w:t xml:space="preserve">За державну реєстрацію змін до відомостей про юридичну особу, що містяться в Єдиному державному реєстрі </w:t>
            </w:r>
            <w:r w:rsidRPr="00075F65">
              <w:rPr>
                <w:sz w:val="24"/>
                <w:szCs w:val="24"/>
                <w:lang w:eastAsia="uk-UA"/>
              </w:rPr>
              <w:t>юридичних осіб, фізичних осіб – підприємців та громадських формувань (</w:t>
            </w:r>
            <w:r w:rsidRPr="00075F65">
              <w:rPr>
                <w:sz w:val="24"/>
                <w:szCs w:val="24"/>
              </w:rPr>
              <w:t>крім внесення змін до інформації про здійсненн</w:t>
            </w:r>
            <w:r>
              <w:rPr>
                <w:sz w:val="24"/>
                <w:szCs w:val="24"/>
              </w:rPr>
              <w:t xml:space="preserve">я зв’язку з юридичною особою), </w:t>
            </w:r>
            <w:r w:rsidRPr="00075F65">
              <w:rPr>
                <w:sz w:val="24"/>
                <w:szCs w:val="24"/>
              </w:rPr>
              <w:t xml:space="preserve">сплачується адміністративний збір у розмірі 0,3 </w:t>
            </w:r>
            <w:r w:rsidRPr="00075F65">
              <w:rPr>
                <w:sz w:val="24"/>
                <w:szCs w:val="24"/>
                <w:lang w:eastAsia="uk-UA"/>
              </w:rPr>
              <w:t>прожиткового мінімуму для працездатних осіб</w:t>
            </w:r>
            <w:r w:rsidRPr="00075F65">
              <w:rPr>
                <w:sz w:val="24"/>
                <w:szCs w:val="24"/>
              </w:rPr>
              <w:t>.</w:t>
            </w:r>
          </w:p>
          <w:p w:rsidR="00346D1D" w:rsidRPr="00075F65" w:rsidRDefault="00346D1D" w:rsidP="003B66E0">
            <w:pPr>
              <w:ind w:firstLine="223"/>
              <w:rPr>
                <w:sz w:val="24"/>
                <w:szCs w:val="24"/>
                <w:lang w:eastAsia="uk-UA"/>
              </w:rPr>
            </w:pPr>
            <w:r w:rsidRPr="00075F65">
              <w:rPr>
                <w:sz w:val="24"/>
                <w:szCs w:val="24"/>
                <w:lang w:eastAsia="uk-UA"/>
              </w:rPr>
              <w:t>За державну реєстрацію на підставі документів, поданих в електронній формі, – 75 відсотків адміністративного збору.</w:t>
            </w:r>
          </w:p>
          <w:p w:rsidR="00346D1D" w:rsidRPr="00075F65" w:rsidRDefault="00346D1D" w:rsidP="003B66E0">
            <w:pPr>
              <w:ind w:firstLine="217"/>
              <w:rPr>
                <w:sz w:val="24"/>
                <w:szCs w:val="24"/>
                <w:u w:val="single"/>
                <w:lang w:eastAsia="uk-UA"/>
              </w:rPr>
            </w:pPr>
            <w:r w:rsidRPr="00075F65">
              <w:rPr>
                <w:sz w:val="24"/>
                <w:szCs w:val="24"/>
                <w:lang w:eastAsia="uk-UA"/>
              </w:rPr>
              <w:t xml:space="preserve">Державна реєстрація змін до відомостей у скорочені строки проводиться </w:t>
            </w:r>
            <w:r w:rsidRPr="00075F65">
              <w:rPr>
                <w:sz w:val="24"/>
                <w:szCs w:val="24"/>
                <w:u w:val="single"/>
                <w:lang w:eastAsia="uk-UA"/>
              </w:rPr>
              <w:t>виключно за бажанням заявника у разі внесення ним додатково</w:t>
            </w:r>
            <w:r w:rsidRPr="00075F65">
              <w:rPr>
                <w:sz w:val="24"/>
                <w:szCs w:val="24"/>
                <w:lang w:eastAsia="uk-UA"/>
              </w:rPr>
              <w:t xml:space="preserve"> до адміністративного збору </w:t>
            </w:r>
            <w:r w:rsidRPr="00075F65">
              <w:rPr>
                <w:sz w:val="24"/>
                <w:szCs w:val="24"/>
                <w:u w:val="single"/>
                <w:lang w:eastAsia="uk-UA"/>
              </w:rPr>
              <w:t>відповідної плати:</w:t>
            </w:r>
          </w:p>
          <w:p w:rsidR="00346D1D" w:rsidRPr="00075F65" w:rsidRDefault="00346D1D" w:rsidP="003B66E0">
            <w:pPr>
              <w:ind w:firstLine="217"/>
              <w:rPr>
                <w:sz w:val="24"/>
                <w:szCs w:val="24"/>
                <w:lang w:eastAsia="uk-UA"/>
              </w:rPr>
            </w:pPr>
            <w:r w:rsidRPr="00075F65">
              <w:rPr>
                <w:sz w:val="24"/>
                <w:szCs w:val="24"/>
                <w:lang w:eastAsia="uk-UA"/>
              </w:rPr>
              <w:t xml:space="preserve">у подвійному розмірі адміністративного збору – за проведення державної реєстрації змін до відомостей </w:t>
            </w:r>
            <w:r w:rsidRPr="00075F65">
              <w:rPr>
                <w:sz w:val="24"/>
                <w:szCs w:val="24"/>
                <w:u w:val="single"/>
                <w:lang w:eastAsia="uk-UA"/>
              </w:rPr>
              <w:t>протягом 20 робочих днів</w:t>
            </w:r>
            <w:r w:rsidRPr="00075F65">
              <w:rPr>
                <w:sz w:val="24"/>
                <w:szCs w:val="24"/>
                <w:lang w:eastAsia="uk-UA"/>
              </w:rPr>
              <w:t xml:space="preserve"> після надходження документів;</w:t>
            </w:r>
          </w:p>
          <w:p w:rsidR="00346D1D" w:rsidRPr="00075F65" w:rsidRDefault="00346D1D" w:rsidP="003B66E0">
            <w:pPr>
              <w:ind w:firstLine="217"/>
              <w:rPr>
                <w:sz w:val="24"/>
                <w:szCs w:val="24"/>
                <w:lang w:eastAsia="uk-UA"/>
              </w:rPr>
            </w:pPr>
            <w:r w:rsidRPr="00075F65">
              <w:rPr>
                <w:sz w:val="24"/>
                <w:szCs w:val="24"/>
                <w:lang w:eastAsia="uk-UA"/>
              </w:rPr>
              <w:t xml:space="preserve">у п’ятикратному розмірі адміністративного збору – за проведення державної реєстрації змін до відомостей </w:t>
            </w:r>
            <w:r w:rsidRPr="00075F65">
              <w:rPr>
                <w:sz w:val="24"/>
                <w:szCs w:val="24"/>
                <w:u w:val="single"/>
                <w:lang w:eastAsia="uk-UA"/>
              </w:rPr>
              <w:t>протягом 15 робочих днів</w:t>
            </w:r>
            <w:r w:rsidRPr="00075F65">
              <w:rPr>
                <w:sz w:val="24"/>
                <w:szCs w:val="24"/>
                <w:lang w:eastAsia="uk-UA"/>
              </w:rPr>
              <w:t xml:space="preserve"> після надходження документів.</w:t>
            </w:r>
          </w:p>
          <w:p w:rsidR="00346D1D" w:rsidRDefault="00346D1D" w:rsidP="003B66E0">
            <w:pPr>
              <w:ind w:firstLine="223"/>
              <w:rPr>
                <w:sz w:val="24"/>
                <w:szCs w:val="24"/>
                <w:lang w:eastAsia="uk-UA"/>
              </w:rPr>
            </w:pPr>
            <w:r w:rsidRPr="00075F65">
              <w:rPr>
                <w:sz w:val="24"/>
                <w:szCs w:val="24"/>
                <w:lang w:eastAsia="uk-UA"/>
              </w:rPr>
              <w:t>Адміністративний збір та плата за державну реєстрацію змін до відомостей у скорочені строки справляється у відповідному розмірі від прожиткового мінімуму для працездатних осіб</w:t>
            </w:r>
            <w:r w:rsidRPr="00075F65">
              <w:rPr>
                <w:color w:val="000000"/>
                <w:sz w:val="24"/>
                <w:szCs w:val="24"/>
              </w:rPr>
              <w:t xml:space="preserve">, встановленому </w:t>
            </w:r>
            <w:r w:rsidRPr="00075F65">
              <w:rPr>
                <w:sz w:val="24"/>
                <w:szCs w:val="24"/>
                <w:lang w:eastAsia="uk-UA"/>
              </w:rPr>
              <w:t xml:space="preserve"> законом на 01 січня календарного року, в якому подаються відповідні документи для проведення реєстраційної дії, та округлюється до найближчих 10 гривень.</w:t>
            </w:r>
          </w:p>
          <w:p w:rsidR="00963453" w:rsidRPr="00075F65" w:rsidRDefault="00963453" w:rsidP="003B66E0">
            <w:pPr>
              <w:ind w:firstLine="223"/>
              <w:rPr>
                <w:sz w:val="24"/>
                <w:szCs w:val="24"/>
                <w:lang w:eastAsia="uk-UA"/>
              </w:rPr>
            </w:pPr>
            <w:r w:rsidRPr="00963453">
              <w:rPr>
                <w:sz w:val="24"/>
                <w:szCs w:val="24"/>
                <w:lang w:eastAsia="uk-UA"/>
              </w:rPr>
              <w:t>Адміністративний збір не справляється за державну реєстрацію змін до відомостей про юридичну особу, у тому числі змін до установчих документів, пов’язаних з приведенням їх у відповідність із законами України у строк, визначений цими законами.</w:t>
            </w:r>
          </w:p>
          <w:p w:rsidR="00346D1D" w:rsidRDefault="00346D1D" w:rsidP="003B66E0">
            <w:pPr>
              <w:ind w:firstLine="223"/>
              <w:rPr>
                <w:color w:val="000000"/>
                <w:sz w:val="24"/>
                <w:szCs w:val="24"/>
              </w:rPr>
            </w:pPr>
            <w:r>
              <w:rPr>
                <w:color w:val="000000"/>
                <w:sz w:val="24"/>
                <w:szCs w:val="24"/>
              </w:rPr>
              <w:t xml:space="preserve">Адміністративний збір не справляється за проведення державної реєстрації змін до відомостей про </w:t>
            </w:r>
            <w:r w:rsidR="0038268E" w:rsidRPr="0038268E">
              <w:rPr>
                <w:color w:val="000000"/>
                <w:sz w:val="24"/>
                <w:szCs w:val="24"/>
              </w:rPr>
              <w:t>творчу спілку, територіальний осередок творчої спілки</w:t>
            </w:r>
            <w:r>
              <w:rPr>
                <w:color w:val="000000"/>
                <w:sz w:val="24"/>
                <w:szCs w:val="24"/>
              </w:rPr>
              <w:t xml:space="preserve">, пов’язаних із змінами в адміністративно-територіальному устрої України, а також зміни місцезнаходження </w:t>
            </w:r>
            <w:r w:rsidR="0038268E" w:rsidRPr="0038268E">
              <w:rPr>
                <w:color w:val="000000"/>
                <w:sz w:val="24"/>
                <w:szCs w:val="24"/>
              </w:rPr>
              <w:t>творч</w:t>
            </w:r>
            <w:r w:rsidR="0038268E">
              <w:rPr>
                <w:color w:val="000000"/>
                <w:sz w:val="24"/>
                <w:szCs w:val="24"/>
              </w:rPr>
              <w:t>ої</w:t>
            </w:r>
            <w:r w:rsidR="0038268E" w:rsidRPr="0038268E">
              <w:rPr>
                <w:color w:val="000000"/>
                <w:sz w:val="24"/>
                <w:szCs w:val="24"/>
              </w:rPr>
              <w:t xml:space="preserve"> спілк</w:t>
            </w:r>
            <w:r w:rsidR="0038268E">
              <w:rPr>
                <w:color w:val="000000"/>
                <w:sz w:val="24"/>
                <w:szCs w:val="24"/>
              </w:rPr>
              <w:t>и</w:t>
            </w:r>
            <w:r w:rsidR="0038268E" w:rsidRPr="0038268E">
              <w:rPr>
                <w:color w:val="000000"/>
                <w:sz w:val="24"/>
                <w:szCs w:val="24"/>
              </w:rPr>
              <w:t>, територіальн</w:t>
            </w:r>
            <w:r w:rsidR="0038268E">
              <w:rPr>
                <w:color w:val="000000"/>
                <w:sz w:val="24"/>
                <w:szCs w:val="24"/>
              </w:rPr>
              <w:t>ого</w:t>
            </w:r>
            <w:r w:rsidR="0038268E" w:rsidRPr="0038268E">
              <w:rPr>
                <w:color w:val="000000"/>
                <w:sz w:val="24"/>
                <w:szCs w:val="24"/>
              </w:rPr>
              <w:t xml:space="preserve"> осередк</w:t>
            </w:r>
            <w:r w:rsidR="0038268E">
              <w:rPr>
                <w:color w:val="000000"/>
                <w:sz w:val="24"/>
                <w:szCs w:val="24"/>
              </w:rPr>
              <w:t>у</w:t>
            </w:r>
            <w:r w:rsidR="0038268E" w:rsidRPr="0038268E">
              <w:rPr>
                <w:color w:val="000000"/>
                <w:sz w:val="24"/>
                <w:szCs w:val="24"/>
              </w:rPr>
              <w:t xml:space="preserve"> творчої спілки</w:t>
            </w:r>
            <w:r w:rsidR="0038268E">
              <w:rPr>
                <w:color w:val="000000"/>
                <w:sz w:val="24"/>
                <w:szCs w:val="24"/>
              </w:rPr>
              <w:t>,</w:t>
            </w:r>
            <w:r>
              <w:rPr>
                <w:color w:val="000000"/>
                <w:sz w:val="24"/>
                <w:szCs w:val="24"/>
              </w:rPr>
              <w:t xml:space="preserve"> у зв’язку із зміною назви (перейменуванням) скверів, бульварів, вулиць, провулків, узвозів, проїздів, проспектів, площ, майданів, набережних, мостів, інших об’єктів топоніміки населених пунктів.</w:t>
            </w:r>
          </w:p>
          <w:p w:rsidR="00346D1D" w:rsidRPr="00075F65" w:rsidRDefault="00346D1D" w:rsidP="003B66E0">
            <w:pPr>
              <w:ind w:firstLine="223"/>
              <w:rPr>
                <w:sz w:val="24"/>
                <w:szCs w:val="24"/>
                <w:lang w:eastAsia="uk-UA"/>
              </w:rPr>
            </w:pPr>
            <w:r>
              <w:rPr>
                <w:color w:val="000000"/>
                <w:sz w:val="24"/>
                <w:szCs w:val="24"/>
              </w:rPr>
              <w:t>У разі відмови в державній реєстрації адміністративний збір не</w:t>
            </w:r>
            <w:r>
              <w:rPr>
                <w:color w:val="000000"/>
                <w:sz w:val="24"/>
                <w:szCs w:val="24"/>
                <w:lang w:val="ru-RU"/>
              </w:rPr>
              <w:t xml:space="preserve"> </w:t>
            </w:r>
            <w:r>
              <w:rPr>
                <w:color w:val="000000"/>
                <w:sz w:val="24"/>
                <w:szCs w:val="24"/>
              </w:rPr>
              <w:t>повертається. Якщо протягом місяця з дня прийняття рішення про</w:t>
            </w:r>
            <w:r>
              <w:rPr>
                <w:color w:val="000000"/>
                <w:sz w:val="24"/>
                <w:szCs w:val="24"/>
                <w:lang w:val="ru-RU"/>
              </w:rPr>
              <w:t xml:space="preserve"> </w:t>
            </w:r>
            <w:r>
              <w:rPr>
                <w:color w:val="000000"/>
                <w:sz w:val="24"/>
                <w:szCs w:val="24"/>
              </w:rPr>
              <w:t>відмову заявником повторно подано документи для відповідної</w:t>
            </w:r>
            <w:r>
              <w:rPr>
                <w:color w:val="000000"/>
                <w:sz w:val="24"/>
                <w:szCs w:val="24"/>
                <w:lang w:val="ru-RU"/>
              </w:rPr>
              <w:t xml:space="preserve"> </w:t>
            </w:r>
            <w:r>
              <w:rPr>
                <w:color w:val="000000"/>
                <w:sz w:val="24"/>
                <w:szCs w:val="24"/>
              </w:rPr>
              <w:t>державної реєстрації, адміністративний збір не справляється.</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11</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Строк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ind w:firstLine="217"/>
              <w:rPr>
                <w:sz w:val="24"/>
                <w:szCs w:val="24"/>
                <w:lang w:eastAsia="uk-UA"/>
              </w:rPr>
            </w:pPr>
            <w:r w:rsidRPr="00075F65">
              <w:rPr>
                <w:sz w:val="24"/>
                <w:szCs w:val="24"/>
                <w:lang w:eastAsia="uk-UA"/>
              </w:rPr>
              <w:t>Державна реєстрація проводиться за відсутності підстав для відмови у державній реєстрації не пізніше 30 робочих днів з дати подання документів для державної реєстрації.</w:t>
            </w:r>
          </w:p>
          <w:p w:rsidR="00346D1D" w:rsidRPr="00075F65" w:rsidRDefault="00346D1D" w:rsidP="003B66E0">
            <w:pPr>
              <w:ind w:firstLine="217"/>
              <w:rPr>
                <w:sz w:val="24"/>
                <w:szCs w:val="24"/>
                <w:lang w:eastAsia="uk-UA"/>
              </w:rPr>
            </w:pPr>
            <w:r w:rsidRPr="00075F65">
              <w:rPr>
                <w:sz w:val="24"/>
                <w:szCs w:val="24"/>
                <w:lang w:eastAsia="uk-UA"/>
              </w:rPr>
              <w:t>Строк розгляду документів може бути продовжений суб’єктом державної реєстрації за необхідності, але не більше ніж на 15 робочих днів.</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Pr>
                <w:sz w:val="24"/>
                <w:szCs w:val="24"/>
                <w:lang w:eastAsia="uk-UA"/>
              </w:rPr>
              <w:lastRenderedPageBreak/>
              <w:t>12</w:t>
            </w:r>
          </w:p>
        </w:tc>
        <w:tc>
          <w:tcPr>
            <w:tcW w:w="1096" w:type="pct"/>
            <w:tcBorders>
              <w:top w:val="outset" w:sz="6" w:space="0" w:color="000000"/>
              <w:left w:val="single" w:sz="4" w:space="0" w:color="auto"/>
              <w:bottom w:val="outset" w:sz="6" w:space="0" w:color="000000"/>
              <w:right w:val="outset" w:sz="6" w:space="0" w:color="000000"/>
            </w:tcBorders>
          </w:tcPr>
          <w:p w:rsidR="00346D1D" w:rsidRPr="00F85B4E" w:rsidRDefault="00346D1D" w:rsidP="003B66E0">
            <w:pPr>
              <w:jc w:val="left"/>
              <w:rPr>
                <w:sz w:val="24"/>
                <w:szCs w:val="24"/>
                <w:lang w:eastAsia="uk-UA"/>
              </w:rPr>
            </w:pPr>
            <w:r>
              <w:rPr>
                <w:sz w:val="24"/>
                <w:szCs w:val="24"/>
                <w:lang w:eastAsia="uk-UA"/>
              </w:rPr>
              <w:t xml:space="preserve">Перелік підстав для відмови у державній реєстрації </w:t>
            </w:r>
          </w:p>
        </w:tc>
        <w:tc>
          <w:tcPr>
            <w:tcW w:w="3684" w:type="pct"/>
            <w:tcBorders>
              <w:top w:val="outset" w:sz="6" w:space="0" w:color="000000"/>
              <w:left w:val="outset" w:sz="6" w:space="0" w:color="000000"/>
              <w:bottom w:val="outset" w:sz="6" w:space="0" w:color="000000"/>
              <w:right w:val="outset" w:sz="6" w:space="0" w:color="000000"/>
            </w:tcBorders>
          </w:tcPr>
          <w:p w:rsidR="00963453" w:rsidRDefault="00963453" w:rsidP="00963453">
            <w:pPr>
              <w:rPr>
                <w:sz w:val="24"/>
                <w:szCs w:val="24"/>
                <w:lang w:eastAsia="uk-UA"/>
              </w:rPr>
            </w:pPr>
            <w:r>
              <w:rPr>
                <w:sz w:val="24"/>
                <w:szCs w:val="24"/>
                <w:lang w:eastAsia="uk-UA"/>
              </w:rPr>
              <w:t>- д</w:t>
            </w:r>
            <w:r w:rsidRPr="00963453">
              <w:rPr>
                <w:sz w:val="24"/>
                <w:szCs w:val="24"/>
                <w:lang w:eastAsia="uk-UA"/>
              </w:rPr>
              <w:t>окументи подано особою, яка не має на це повноважень;</w:t>
            </w:r>
          </w:p>
          <w:p w:rsidR="00963453" w:rsidRDefault="00963453" w:rsidP="00963453">
            <w:pPr>
              <w:rPr>
                <w:sz w:val="24"/>
                <w:szCs w:val="24"/>
                <w:lang w:eastAsia="uk-UA"/>
              </w:rPr>
            </w:pPr>
            <w:r>
              <w:rPr>
                <w:sz w:val="24"/>
                <w:szCs w:val="24"/>
                <w:lang w:eastAsia="uk-UA"/>
              </w:rPr>
              <w:t>-</w:t>
            </w:r>
            <w:r w:rsidRPr="00963453">
              <w:rPr>
                <w:sz w:val="24"/>
                <w:szCs w:val="24"/>
                <w:lang w:eastAsia="uk-UA"/>
              </w:rPr>
              <w:t xml:space="preserve"> подання документів або відомостей, визначених Законом України «Про державну реєстрацію юридичних осіб, фізичних осіб – підприємців та громадських формувань», не в повному обсязі;</w:t>
            </w:r>
          </w:p>
          <w:p w:rsidR="00A74DD8" w:rsidRDefault="00963453" w:rsidP="00963453">
            <w:pPr>
              <w:rPr>
                <w:sz w:val="24"/>
                <w:szCs w:val="24"/>
                <w:lang w:eastAsia="uk-UA"/>
              </w:rPr>
            </w:pPr>
            <w:r>
              <w:rPr>
                <w:sz w:val="24"/>
                <w:szCs w:val="24"/>
                <w:lang w:eastAsia="uk-UA"/>
              </w:rPr>
              <w:t>-</w:t>
            </w:r>
            <w:r w:rsidRPr="00963453">
              <w:rPr>
                <w:sz w:val="24"/>
                <w:szCs w:val="24"/>
                <w:lang w:eastAsia="uk-UA"/>
              </w:rPr>
              <w:t xml:space="preserve"> у Єдиному державному реєстрі юридичних осіб, фізичних осіб – підприємців та громадських формувань містяться відомості про судове рішення щодо заборони проведення реєстраційної дії;</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подання документів з порушенням встановленого законодавством строку для їх подання;</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документи подані до неналежного суб’єкта державної реєстрації;</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документи суперечать вимогам Конституції та законів України;</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документи суперечать статуту громадського формування;</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невідповідність найменування юридичної особи вимогам закону;</w:t>
            </w:r>
          </w:p>
          <w:p w:rsidR="00A74DD8" w:rsidRDefault="00A74DD8" w:rsidP="00963453">
            <w:pPr>
              <w:rPr>
                <w:sz w:val="24"/>
                <w:szCs w:val="24"/>
                <w:lang w:eastAsia="uk-UA"/>
              </w:rPr>
            </w:pPr>
            <w:r>
              <w:rPr>
                <w:sz w:val="24"/>
                <w:szCs w:val="24"/>
                <w:lang w:eastAsia="uk-UA"/>
              </w:rPr>
              <w:t>-</w:t>
            </w:r>
            <w:r w:rsidR="00963453" w:rsidRPr="00963453">
              <w:rPr>
                <w:sz w:val="24"/>
                <w:szCs w:val="24"/>
                <w:lang w:eastAsia="uk-UA"/>
              </w:rPr>
              <w:t xml:space="preserve"> невідповідність відомостей, зазначених у заяві про державну реєстрацію, відомостям, зазначеним у документах, поданих для державної реєстрації, або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p w:rsidR="00346D1D" w:rsidRPr="00674DF1" w:rsidRDefault="00A74DD8" w:rsidP="00963453">
            <w:pPr>
              <w:rPr>
                <w:sz w:val="24"/>
                <w:szCs w:val="24"/>
                <w:lang w:eastAsia="uk-UA"/>
              </w:rPr>
            </w:pPr>
            <w:r>
              <w:rPr>
                <w:sz w:val="24"/>
                <w:szCs w:val="24"/>
                <w:lang w:eastAsia="uk-UA"/>
              </w:rPr>
              <w:t>-</w:t>
            </w:r>
            <w:r w:rsidR="00963453" w:rsidRPr="00963453">
              <w:rPr>
                <w:sz w:val="24"/>
                <w:szCs w:val="24"/>
                <w:lang w:eastAsia="uk-UA"/>
              </w:rPr>
              <w:t xml:space="preserve"> невідповідність відомостей, зазначених у документах, поданих для державної реєстрації, відомостям, що містяться в Єдиному державному реєстрі юридичних осіб, фізичних осіб – підприємців та громадських формувань чи інших інформаційних системах, використання яких передбачено Законом України «Про державну реєстрацію юридичних осіб, фізичних осіб – підприємців та громадських формувань»</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14</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Результат надання адміністративної послуги</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tabs>
                <w:tab w:val="left" w:pos="358"/>
                <w:tab w:val="left" w:pos="449"/>
              </w:tabs>
              <w:ind w:firstLine="217"/>
              <w:rPr>
                <w:sz w:val="24"/>
                <w:szCs w:val="24"/>
                <w:lang w:eastAsia="uk-UA"/>
              </w:rPr>
            </w:pPr>
            <w:r>
              <w:rPr>
                <w:sz w:val="24"/>
                <w:szCs w:val="24"/>
              </w:rPr>
              <w:t>- в</w:t>
            </w:r>
            <w:r w:rsidRPr="00075F65">
              <w:rPr>
                <w:sz w:val="24"/>
                <w:szCs w:val="24"/>
              </w:rPr>
              <w:t xml:space="preserve">несення відповідного запису до </w:t>
            </w:r>
            <w:r w:rsidRPr="00075F65">
              <w:rPr>
                <w:sz w:val="24"/>
                <w:szCs w:val="24"/>
                <w:lang w:eastAsia="uk-UA"/>
              </w:rPr>
              <w:t>Єдиного державного реєстру юридичних осіб, фізичних осіб – підприємців та громадських формувань;</w:t>
            </w:r>
          </w:p>
          <w:p w:rsidR="00346D1D" w:rsidRPr="00075F65" w:rsidRDefault="00346D1D" w:rsidP="003B66E0">
            <w:pPr>
              <w:tabs>
                <w:tab w:val="left" w:pos="358"/>
                <w:tab w:val="left" w:pos="449"/>
              </w:tabs>
              <w:ind w:firstLine="217"/>
              <w:rPr>
                <w:sz w:val="24"/>
                <w:szCs w:val="24"/>
                <w:lang w:eastAsia="uk-UA"/>
              </w:rPr>
            </w:pPr>
            <w:r>
              <w:rPr>
                <w:sz w:val="24"/>
                <w:szCs w:val="24"/>
                <w:lang w:eastAsia="uk-UA"/>
              </w:rPr>
              <w:t xml:space="preserve">- </w:t>
            </w:r>
            <w:r w:rsidRPr="00075F65">
              <w:rPr>
                <w:sz w:val="24"/>
                <w:szCs w:val="24"/>
                <w:lang w:eastAsia="uk-UA"/>
              </w:rPr>
              <w:t>рішення про проведення державної реєстрації;</w:t>
            </w:r>
          </w:p>
          <w:p w:rsidR="00346D1D" w:rsidRPr="00075F65" w:rsidRDefault="00346D1D" w:rsidP="003B66E0">
            <w:pPr>
              <w:tabs>
                <w:tab w:val="left" w:pos="358"/>
              </w:tabs>
              <w:ind w:firstLine="217"/>
              <w:rPr>
                <w:sz w:val="24"/>
                <w:szCs w:val="24"/>
                <w:lang w:eastAsia="uk-UA"/>
              </w:rPr>
            </w:pPr>
            <w:r>
              <w:rPr>
                <w:sz w:val="24"/>
                <w:szCs w:val="24"/>
              </w:rPr>
              <w:t xml:space="preserve">- </w:t>
            </w:r>
            <w:r w:rsidRPr="00075F65">
              <w:rPr>
                <w:sz w:val="24"/>
                <w:szCs w:val="24"/>
              </w:rPr>
              <w:t xml:space="preserve">виписка з </w:t>
            </w:r>
            <w:r w:rsidRPr="00075F65">
              <w:rPr>
                <w:sz w:val="24"/>
                <w:szCs w:val="24"/>
                <w:lang w:eastAsia="uk-UA"/>
              </w:rPr>
              <w:t>Єдиного державного реєстру юридичних осіб, фізичних осіб – підприємців та громадських формувань – у разі внесення змін до відомостей, що відображаються у виписці;</w:t>
            </w:r>
          </w:p>
          <w:p w:rsidR="00346D1D" w:rsidRPr="00075F65" w:rsidRDefault="00346D1D" w:rsidP="003B66E0">
            <w:pPr>
              <w:tabs>
                <w:tab w:val="left" w:pos="358"/>
              </w:tabs>
              <w:ind w:firstLine="217"/>
              <w:rPr>
                <w:sz w:val="24"/>
                <w:szCs w:val="24"/>
                <w:lang w:eastAsia="uk-UA"/>
              </w:rPr>
            </w:pPr>
            <w:r>
              <w:rPr>
                <w:sz w:val="24"/>
                <w:szCs w:val="24"/>
                <w:lang w:eastAsia="uk-UA"/>
              </w:rPr>
              <w:t xml:space="preserve">- </w:t>
            </w:r>
            <w:r w:rsidRPr="00075F65">
              <w:rPr>
                <w:sz w:val="24"/>
                <w:szCs w:val="24"/>
                <w:lang w:eastAsia="uk-UA"/>
              </w:rPr>
              <w:t>установчий документ юридичної особи в електронній формі, виготовлений шляхом сканування – у разі внесення змін до установчого документа;</w:t>
            </w:r>
          </w:p>
          <w:p w:rsidR="00346D1D" w:rsidRPr="00075F65" w:rsidRDefault="00346D1D" w:rsidP="003B66E0">
            <w:pPr>
              <w:tabs>
                <w:tab w:val="left" w:pos="358"/>
                <w:tab w:val="left" w:pos="449"/>
              </w:tabs>
              <w:ind w:firstLine="217"/>
              <w:rPr>
                <w:sz w:val="24"/>
                <w:szCs w:val="24"/>
                <w:lang w:eastAsia="uk-UA"/>
              </w:rPr>
            </w:pPr>
            <w:r>
              <w:rPr>
                <w:sz w:val="24"/>
                <w:szCs w:val="24"/>
                <w:lang w:eastAsia="uk-UA"/>
              </w:rPr>
              <w:t xml:space="preserve">- </w:t>
            </w:r>
            <w:r w:rsidRPr="00075F65">
              <w:rPr>
                <w:sz w:val="24"/>
                <w:szCs w:val="24"/>
                <w:lang w:eastAsia="uk-UA"/>
              </w:rPr>
              <w:t>рішення та повідомлення про відмову у державній реєстрації із зазначенням виключного переліку підстав для відмови</w:t>
            </w:r>
          </w:p>
        </w:tc>
      </w:tr>
      <w:tr w:rsidR="00346D1D" w:rsidRPr="00075F65" w:rsidTr="003B66E0">
        <w:tc>
          <w:tcPr>
            <w:tcW w:w="220" w:type="pct"/>
            <w:tcBorders>
              <w:top w:val="outset" w:sz="6" w:space="0" w:color="000000"/>
              <w:left w:val="outset" w:sz="6" w:space="0" w:color="000000"/>
              <w:bottom w:val="outset" w:sz="6" w:space="0" w:color="000000"/>
              <w:right w:val="single" w:sz="4" w:space="0" w:color="auto"/>
            </w:tcBorders>
          </w:tcPr>
          <w:p w:rsidR="00346D1D" w:rsidRPr="00075F65" w:rsidRDefault="00346D1D" w:rsidP="003B66E0">
            <w:pPr>
              <w:jc w:val="center"/>
              <w:rPr>
                <w:sz w:val="24"/>
                <w:szCs w:val="24"/>
                <w:lang w:eastAsia="uk-UA"/>
              </w:rPr>
            </w:pPr>
            <w:r w:rsidRPr="00075F65">
              <w:rPr>
                <w:sz w:val="24"/>
                <w:szCs w:val="24"/>
                <w:lang w:eastAsia="uk-UA"/>
              </w:rPr>
              <w:t>15</w:t>
            </w:r>
          </w:p>
        </w:tc>
        <w:tc>
          <w:tcPr>
            <w:tcW w:w="1096" w:type="pct"/>
            <w:tcBorders>
              <w:top w:val="outset" w:sz="6" w:space="0" w:color="000000"/>
              <w:left w:val="single" w:sz="4" w:space="0" w:color="auto"/>
              <w:bottom w:val="outset" w:sz="6" w:space="0" w:color="000000"/>
              <w:right w:val="outset" w:sz="6" w:space="0" w:color="000000"/>
            </w:tcBorders>
          </w:tcPr>
          <w:p w:rsidR="00346D1D" w:rsidRPr="00075F65" w:rsidRDefault="00346D1D" w:rsidP="003B66E0">
            <w:pPr>
              <w:jc w:val="left"/>
              <w:rPr>
                <w:sz w:val="24"/>
                <w:szCs w:val="24"/>
                <w:lang w:eastAsia="uk-UA"/>
              </w:rPr>
            </w:pPr>
            <w:r w:rsidRPr="00075F65">
              <w:rPr>
                <w:sz w:val="24"/>
                <w:szCs w:val="24"/>
                <w:lang w:eastAsia="uk-UA"/>
              </w:rPr>
              <w:t>Способи отримання відповіді (результату)</w:t>
            </w:r>
          </w:p>
        </w:tc>
        <w:tc>
          <w:tcPr>
            <w:tcW w:w="3684" w:type="pct"/>
            <w:tcBorders>
              <w:top w:val="outset" w:sz="6" w:space="0" w:color="000000"/>
              <w:left w:val="outset" w:sz="6" w:space="0" w:color="000000"/>
              <w:bottom w:val="outset" w:sz="6" w:space="0" w:color="000000"/>
              <w:right w:val="outset" w:sz="6" w:space="0" w:color="000000"/>
            </w:tcBorders>
          </w:tcPr>
          <w:p w:rsidR="00346D1D" w:rsidRPr="00075F65" w:rsidRDefault="00346D1D" w:rsidP="003B66E0">
            <w:pPr>
              <w:pStyle w:val="a3"/>
              <w:tabs>
                <w:tab w:val="left" w:pos="358"/>
              </w:tabs>
              <w:ind w:left="0" w:firstLine="217"/>
              <w:rPr>
                <w:sz w:val="24"/>
                <w:szCs w:val="24"/>
              </w:rPr>
            </w:pPr>
            <w:r w:rsidRPr="00075F65">
              <w:rPr>
                <w:sz w:val="24"/>
                <w:szCs w:val="24"/>
              </w:rPr>
              <w:t xml:space="preserve">Результати надання адміністративної послуги у сфері державної реєстрації (у тому числі виписка з </w:t>
            </w:r>
            <w:r w:rsidRPr="00075F65">
              <w:rPr>
                <w:sz w:val="24"/>
                <w:szCs w:val="24"/>
                <w:lang w:eastAsia="uk-UA"/>
              </w:rPr>
              <w:t>Єдиного державного реєстру юридичних осіб, фізичних осіб – підприємців та громадських формувань та установчий документ юридичної особи) в електронній формі</w:t>
            </w:r>
            <w:r w:rsidRPr="00075F65">
              <w:rPr>
                <w:sz w:val="24"/>
                <w:szCs w:val="24"/>
              </w:rPr>
              <w:t xml:space="preserve"> оприлюднюються на порталі електронних сервісів та доступні для їх пошуку за кодом доступу.</w:t>
            </w:r>
          </w:p>
          <w:p w:rsidR="00346D1D" w:rsidRPr="00075F65" w:rsidRDefault="00346D1D" w:rsidP="003B66E0">
            <w:pPr>
              <w:pStyle w:val="a3"/>
              <w:tabs>
                <w:tab w:val="left" w:pos="358"/>
              </w:tabs>
              <w:ind w:left="0" w:firstLine="217"/>
              <w:rPr>
                <w:sz w:val="24"/>
                <w:szCs w:val="24"/>
              </w:rPr>
            </w:pPr>
            <w:r w:rsidRPr="00075F65">
              <w:rPr>
                <w:sz w:val="24"/>
                <w:szCs w:val="24"/>
              </w:rPr>
              <w:t>За бажанням заявника з Єдиного державного реєстру юридичних осіб, фізичних осіб – підприємців та громадських формувань надається виписка у паперовій формі з проставленням підпису та печатки державного реєстратора – у разі подання заяви про державну реєстрацію у паперовій формі.</w:t>
            </w:r>
          </w:p>
          <w:p w:rsidR="00346D1D" w:rsidRDefault="00346D1D" w:rsidP="003B66E0">
            <w:pPr>
              <w:pStyle w:val="a3"/>
              <w:tabs>
                <w:tab w:val="left" w:pos="358"/>
              </w:tabs>
              <w:ind w:left="0" w:firstLine="217"/>
              <w:rPr>
                <w:sz w:val="24"/>
                <w:szCs w:val="24"/>
                <w:lang w:eastAsia="uk-UA"/>
              </w:rPr>
            </w:pPr>
            <w:r w:rsidRPr="00075F65">
              <w:rPr>
                <w:sz w:val="24"/>
                <w:szCs w:val="24"/>
                <w:lang w:eastAsia="uk-UA"/>
              </w:rPr>
              <w:lastRenderedPageBreak/>
              <w:t>У разі відмови у державній реєстрації документи, подані для державної реєстрації (крім документа про сплату адміністративного збору), повертаються (видаються, надсилаються поштовим відправленням) заявнику не пізніше наступного робочого дня з дня надходження від заявника заяви про їх повернення</w:t>
            </w:r>
            <w:r>
              <w:rPr>
                <w:sz w:val="24"/>
                <w:szCs w:val="24"/>
                <w:lang w:eastAsia="uk-UA"/>
              </w:rPr>
              <w:t>.</w:t>
            </w:r>
          </w:p>
          <w:p w:rsidR="008A7E3D" w:rsidRDefault="008A7E3D" w:rsidP="008A7E3D">
            <w:pPr>
              <w:tabs>
                <w:tab w:val="left" w:pos="358"/>
              </w:tabs>
              <w:ind w:firstLine="217"/>
              <w:contextualSpacing/>
              <w:rPr>
                <w:sz w:val="24"/>
                <w:szCs w:val="24"/>
                <w:lang w:eastAsia="uk-UA"/>
              </w:rPr>
            </w:pPr>
            <w:r>
              <w:rPr>
                <w:sz w:val="24"/>
                <w:szCs w:val="24"/>
                <w:lang w:eastAsia="uk-UA"/>
              </w:rPr>
              <w:t>Документи надаються заявнику у паперовій формі:</w:t>
            </w:r>
          </w:p>
          <w:p w:rsidR="008A7E3D" w:rsidRDefault="008A7E3D" w:rsidP="008A7E3D">
            <w:pPr>
              <w:tabs>
                <w:tab w:val="left" w:pos="358"/>
              </w:tabs>
              <w:ind w:firstLine="217"/>
              <w:contextualSpacing/>
              <w:rPr>
                <w:sz w:val="24"/>
                <w:szCs w:val="24"/>
                <w:lang w:eastAsia="uk-UA"/>
              </w:rPr>
            </w:pPr>
            <w:r>
              <w:rPr>
                <w:sz w:val="24"/>
                <w:szCs w:val="24"/>
                <w:lang w:eastAsia="uk-UA"/>
              </w:rPr>
              <w:t>- Харківським  міжрегіональним управлінням Міністерства юстиції України – у разі подання документів до Харківського міжрегіонального управління Міністерства юстиції України;</w:t>
            </w:r>
          </w:p>
          <w:p w:rsidR="00346D1D" w:rsidRPr="00075F65" w:rsidRDefault="008A7E3D" w:rsidP="008A7E3D">
            <w:pPr>
              <w:pStyle w:val="a3"/>
              <w:tabs>
                <w:tab w:val="left" w:pos="358"/>
              </w:tabs>
              <w:ind w:left="0" w:firstLine="217"/>
              <w:rPr>
                <w:sz w:val="24"/>
                <w:szCs w:val="24"/>
                <w:lang w:eastAsia="uk-UA"/>
              </w:rPr>
            </w:pPr>
            <w:r>
              <w:rPr>
                <w:sz w:val="24"/>
                <w:szCs w:val="24"/>
                <w:lang w:eastAsia="uk-UA"/>
              </w:rPr>
              <w:t>- Центром надання адміністративних послуг – у разі подання документів через відповідний центр</w:t>
            </w:r>
            <w:r w:rsidR="00346D1D" w:rsidRPr="00F85AF9">
              <w:rPr>
                <w:sz w:val="24"/>
                <w:szCs w:val="24"/>
                <w:lang w:eastAsia="uk-UA"/>
              </w:rPr>
              <w:t>.</w:t>
            </w:r>
          </w:p>
        </w:tc>
      </w:tr>
    </w:tbl>
    <w:p w:rsidR="00346D1D" w:rsidRPr="00075F65" w:rsidRDefault="00346D1D" w:rsidP="00346D1D">
      <w:pPr>
        <w:tabs>
          <w:tab w:val="left" w:pos="9564"/>
        </w:tabs>
        <w:rPr>
          <w:sz w:val="24"/>
          <w:szCs w:val="24"/>
        </w:rPr>
      </w:pPr>
      <w:r w:rsidRPr="00075F65">
        <w:rPr>
          <w:sz w:val="24"/>
          <w:szCs w:val="24"/>
        </w:rPr>
        <w:lastRenderedPageBreak/>
        <w:t>________________________</w:t>
      </w:r>
    </w:p>
    <w:p w:rsidR="007C01EA" w:rsidRDefault="00EB5269" w:rsidP="001910A1">
      <w:pPr>
        <w:spacing w:line="276" w:lineRule="auto"/>
        <w:rPr>
          <w:sz w:val="20"/>
          <w:szCs w:val="20"/>
        </w:rPr>
      </w:pPr>
      <w:r w:rsidRPr="00186C37">
        <w:rPr>
          <w:sz w:val="20"/>
          <w:szCs w:val="20"/>
        </w:rPr>
        <w:t>*</w:t>
      </w:r>
      <w:r w:rsidRPr="005C1D04">
        <w:rPr>
          <w:sz w:val="20"/>
          <w:szCs w:val="20"/>
        </w:rPr>
        <w:t xml:space="preserve"> </w:t>
      </w:r>
      <w:r w:rsidRPr="00C25276">
        <w:rPr>
          <w:sz w:val="20"/>
          <w:szCs w:val="20"/>
        </w:rPr>
        <w:t>Після доопрацювання Єдиного державного вебпорталу електронних послуг та/або порталу електронних сервісів</w:t>
      </w:r>
      <w:r>
        <w:rPr>
          <w:sz w:val="20"/>
          <w:szCs w:val="20"/>
        </w:rPr>
        <w:t xml:space="preserve"> </w:t>
      </w:r>
      <w:r w:rsidRPr="00C25276">
        <w:rPr>
          <w:sz w:val="20"/>
          <w:szCs w:val="20"/>
        </w:rPr>
        <w:t>юридичних осіб, фізичних осіб – підприємців та громадських формувань, які не мають статусу юридичної особи, які</w:t>
      </w:r>
      <w:r>
        <w:rPr>
          <w:sz w:val="20"/>
          <w:szCs w:val="20"/>
        </w:rPr>
        <w:t xml:space="preserve"> </w:t>
      </w:r>
      <w:r w:rsidRPr="00C25276">
        <w:rPr>
          <w:sz w:val="20"/>
          <w:szCs w:val="20"/>
        </w:rPr>
        <w:t xml:space="preserve">будуть забезпечувати можливість подання таких документів в електронній формі. </w:t>
      </w:r>
    </w:p>
    <w:p w:rsidR="009F48C8" w:rsidRDefault="009F48C8" w:rsidP="001910A1">
      <w:pPr>
        <w:spacing w:line="276" w:lineRule="auto"/>
        <w:rPr>
          <w:sz w:val="20"/>
          <w:szCs w:val="20"/>
        </w:rPr>
      </w:pPr>
    </w:p>
    <w:p w:rsidR="009F48C8" w:rsidRDefault="009F48C8" w:rsidP="001910A1">
      <w:pPr>
        <w:spacing w:line="276" w:lineRule="auto"/>
        <w:rPr>
          <w:sz w:val="20"/>
          <w:szCs w:val="20"/>
        </w:rPr>
      </w:pPr>
    </w:p>
    <w:p w:rsidR="009F48C8" w:rsidRPr="00022424" w:rsidRDefault="009F48C8" w:rsidP="001910A1">
      <w:pPr>
        <w:spacing w:line="276" w:lineRule="auto"/>
        <w:rPr>
          <w:sz w:val="20"/>
          <w:szCs w:val="20"/>
        </w:rPr>
      </w:pPr>
    </w:p>
    <w:sectPr w:rsidR="009F48C8" w:rsidRPr="00022424" w:rsidSect="00EB5269">
      <w:headerReference w:type="default" r:id="rId8"/>
      <w:pgSz w:w="11906" w:h="16838"/>
      <w:pgMar w:top="1134" w:right="567" w:bottom="1134" w:left="1701" w:header="567" w:footer="567"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966" w:rsidRDefault="00D82966">
      <w:r>
        <w:separator/>
      </w:r>
    </w:p>
  </w:endnote>
  <w:endnote w:type="continuationSeparator" w:id="0">
    <w:p w:rsidR="00D82966" w:rsidRDefault="00D82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966" w:rsidRDefault="00D82966">
      <w:r>
        <w:separator/>
      </w:r>
    </w:p>
  </w:footnote>
  <w:footnote w:type="continuationSeparator" w:id="0">
    <w:p w:rsidR="00D82966" w:rsidRDefault="00D829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4EB3" w:rsidRPr="0022739D" w:rsidRDefault="00C050FD">
    <w:pPr>
      <w:pStyle w:val="a4"/>
      <w:jc w:val="center"/>
      <w:rPr>
        <w:sz w:val="24"/>
        <w:szCs w:val="24"/>
      </w:rPr>
    </w:pPr>
    <w:r w:rsidRPr="0022739D">
      <w:rPr>
        <w:sz w:val="24"/>
        <w:szCs w:val="24"/>
      </w:rPr>
      <w:fldChar w:fldCharType="begin"/>
    </w:r>
    <w:r w:rsidR="005F4EB3" w:rsidRPr="0022739D">
      <w:rPr>
        <w:sz w:val="24"/>
        <w:szCs w:val="24"/>
      </w:rPr>
      <w:instrText>PAGE   \* MERGEFORMAT</w:instrText>
    </w:r>
    <w:r w:rsidRPr="0022739D">
      <w:rPr>
        <w:sz w:val="24"/>
        <w:szCs w:val="24"/>
      </w:rPr>
      <w:fldChar w:fldCharType="separate"/>
    </w:r>
    <w:r w:rsidR="0020699C" w:rsidRPr="0020699C">
      <w:rPr>
        <w:noProof/>
        <w:sz w:val="24"/>
        <w:szCs w:val="24"/>
        <w:lang w:val="ru-RU"/>
      </w:rPr>
      <w:t>2</w:t>
    </w:r>
    <w:r w:rsidRPr="0022739D">
      <w:rPr>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25485"/>
    <w:multiLevelType w:val="hybridMultilevel"/>
    <w:tmpl w:val="0E3C57AC"/>
    <w:lvl w:ilvl="0" w:tplc="435A345C">
      <w:start w:val="75"/>
      <w:numFmt w:val="bullet"/>
      <w:lvlText w:val="–"/>
      <w:lvlJc w:val="left"/>
      <w:pPr>
        <w:ind w:left="442" w:hanging="360"/>
      </w:pPr>
      <w:rPr>
        <w:rFonts w:ascii="Times New Roman" w:eastAsia="Times New Roman" w:hAnsi="Times New Roman" w:hint="default"/>
      </w:rPr>
    </w:lvl>
    <w:lvl w:ilvl="1" w:tplc="04220003" w:tentative="1">
      <w:start w:val="1"/>
      <w:numFmt w:val="bullet"/>
      <w:lvlText w:val="o"/>
      <w:lvlJc w:val="left"/>
      <w:pPr>
        <w:ind w:left="1162" w:hanging="360"/>
      </w:pPr>
      <w:rPr>
        <w:rFonts w:ascii="Courier New" w:hAnsi="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hint="default"/>
      </w:rPr>
    </w:lvl>
    <w:lvl w:ilvl="8" w:tplc="04220005" w:tentative="1">
      <w:start w:val="1"/>
      <w:numFmt w:val="bullet"/>
      <w:lvlText w:val=""/>
      <w:lvlJc w:val="left"/>
      <w:pPr>
        <w:ind w:left="6202" w:hanging="360"/>
      </w:pPr>
      <w:rPr>
        <w:rFonts w:ascii="Wingdings" w:hAnsi="Wingdings" w:hint="default"/>
      </w:rPr>
    </w:lvl>
  </w:abstractNum>
  <w:abstractNum w:abstractNumId="1">
    <w:nsid w:val="7ECC3D08"/>
    <w:multiLevelType w:val="hybridMultilevel"/>
    <w:tmpl w:val="CDD884AC"/>
    <w:lvl w:ilvl="0" w:tplc="E3FE27D8">
      <w:start w:val="75"/>
      <w:numFmt w:val="bullet"/>
      <w:lvlText w:val="–"/>
      <w:lvlJc w:val="left"/>
      <w:pPr>
        <w:ind w:left="442" w:hanging="360"/>
      </w:pPr>
      <w:rPr>
        <w:rFonts w:ascii="Times New Roman" w:eastAsia="Times New Roman" w:hAnsi="Times New Roman" w:hint="default"/>
      </w:rPr>
    </w:lvl>
    <w:lvl w:ilvl="1" w:tplc="04220003" w:tentative="1">
      <w:start w:val="1"/>
      <w:numFmt w:val="bullet"/>
      <w:lvlText w:val="o"/>
      <w:lvlJc w:val="left"/>
      <w:pPr>
        <w:ind w:left="1162" w:hanging="360"/>
      </w:pPr>
      <w:rPr>
        <w:rFonts w:ascii="Courier New" w:hAnsi="Courier New" w:hint="default"/>
      </w:rPr>
    </w:lvl>
    <w:lvl w:ilvl="2" w:tplc="04220005" w:tentative="1">
      <w:start w:val="1"/>
      <w:numFmt w:val="bullet"/>
      <w:lvlText w:val=""/>
      <w:lvlJc w:val="left"/>
      <w:pPr>
        <w:ind w:left="1882" w:hanging="360"/>
      </w:pPr>
      <w:rPr>
        <w:rFonts w:ascii="Wingdings" w:hAnsi="Wingdings" w:hint="default"/>
      </w:rPr>
    </w:lvl>
    <w:lvl w:ilvl="3" w:tplc="04220001" w:tentative="1">
      <w:start w:val="1"/>
      <w:numFmt w:val="bullet"/>
      <w:lvlText w:val=""/>
      <w:lvlJc w:val="left"/>
      <w:pPr>
        <w:ind w:left="2602" w:hanging="360"/>
      </w:pPr>
      <w:rPr>
        <w:rFonts w:ascii="Symbol" w:hAnsi="Symbol" w:hint="default"/>
      </w:rPr>
    </w:lvl>
    <w:lvl w:ilvl="4" w:tplc="04220003" w:tentative="1">
      <w:start w:val="1"/>
      <w:numFmt w:val="bullet"/>
      <w:lvlText w:val="o"/>
      <w:lvlJc w:val="left"/>
      <w:pPr>
        <w:ind w:left="3322" w:hanging="360"/>
      </w:pPr>
      <w:rPr>
        <w:rFonts w:ascii="Courier New" w:hAnsi="Courier New" w:hint="default"/>
      </w:rPr>
    </w:lvl>
    <w:lvl w:ilvl="5" w:tplc="04220005" w:tentative="1">
      <w:start w:val="1"/>
      <w:numFmt w:val="bullet"/>
      <w:lvlText w:val=""/>
      <w:lvlJc w:val="left"/>
      <w:pPr>
        <w:ind w:left="4042" w:hanging="360"/>
      </w:pPr>
      <w:rPr>
        <w:rFonts w:ascii="Wingdings" w:hAnsi="Wingdings" w:hint="default"/>
      </w:rPr>
    </w:lvl>
    <w:lvl w:ilvl="6" w:tplc="04220001" w:tentative="1">
      <w:start w:val="1"/>
      <w:numFmt w:val="bullet"/>
      <w:lvlText w:val=""/>
      <w:lvlJc w:val="left"/>
      <w:pPr>
        <w:ind w:left="4762" w:hanging="360"/>
      </w:pPr>
      <w:rPr>
        <w:rFonts w:ascii="Symbol" w:hAnsi="Symbol" w:hint="default"/>
      </w:rPr>
    </w:lvl>
    <w:lvl w:ilvl="7" w:tplc="04220003" w:tentative="1">
      <w:start w:val="1"/>
      <w:numFmt w:val="bullet"/>
      <w:lvlText w:val="o"/>
      <w:lvlJc w:val="left"/>
      <w:pPr>
        <w:ind w:left="5482" w:hanging="360"/>
      </w:pPr>
      <w:rPr>
        <w:rFonts w:ascii="Courier New" w:hAnsi="Courier New" w:hint="default"/>
      </w:rPr>
    </w:lvl>
    <w:lvl w:ilvl="8" w:tplc="04220005" w:tentative="1">
      <w:start w:val="1"/>
      <w:numFmt w:val="bullet"/>
      <w:lvlText w:val=""/>
      <w:lvlJc w:val="left"/>
      <w:pPr>
        <w:ind w:left="6202"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3E60"/>
    <w:rsid w:val="000075A3"/>
    <w:rsid w:val="00010AF8"/>
    <w:rsid w:val="00016375"/>
    <w:rsid w:val="00022424"/>
    <w:rsid w:val="00033475"/>
    <w:rsid w:val="00041133"/>
    <w:rsid w:val="00043716"/>
    <w:rsid w:val="00045BD5"/>
    <w:rsid w:val="00045BEA"/>
    <w:rsid w:val="000605BE"/>
    <w:rsid w:val="00060C10"/>
    <w:rsid w:val="00075F65"/>
    <w:rsid w:val="00085371"/>
    <w:rsid w:val="000A0448"/>
    <w:rsid w:val="000A2221"/>
    <w:rsid w:val="000A225E"/>
    <w:rsid w:val="000B468B"/>
    <w:rsid w:val="000B4E13"/>
    <w:rsid w:val="000C2F72"/>
    <w:rsid w:val="000D39D9"/>
    <w:rsid w:val="000E07DC"/>
    <w:rsid w:val="000E1FD6"/>
    <w:rsid w:val="000E50D9"/>
    <w:rsid w:val="000F188C"/>
    <w:rsid w:val="00114307"/>
    <w:rsid w:val="00127910"/>
    <w:rsid w:val="0012791A"/>
    <w:rsid w:val="00147709"/>
    <w:rsid w:val="00181635"/>
    <w:rsid w:val="001910A1"/>
    <w:rsid w:val="00195207"/>
    <w:rsid w:val="001A6ABE"/>
    <w:rsid w:val="001A7A93"/>
    <w:rsid w:val="001B0349"/>
    <w:rsid w:val="001D38B2"/>
    <w:rsid w:val="001D5657"/>
    <w:rsid w:val="001E43D9"/>
    <w:rsid w:val="0020699C"/>
    <w:rsid w:val="0022739D"/>
    <w:rsid w:val="00230DD5"/>
    <w:rsid w:val="00234802"/>
    <w:rsid w:val="0024225B"/>
    <w:rsid w:val="00264F1D"/>
    <w:rsid w:val="002736D6"/>
    <w:rsid w:val="002778E2"/>
    <w:rsid w:val="00282464"/>
    <w:rsid w:val="00291218"/>
    <w:rsid w:val="002A134F"/>
    <w:rsid w:val="002A4BEF"/>
    <w:rsid w:val="002C06DE"/>
    <w:rsid w:val="002C0A9C"/>
    <w:rsid w:val="002D0B2C"/>
    <w:rsid w:val="002F15DF"/>
    <w:rsid w:val="00302C56"/>
    <w:rsid w:val="003051DD"/>
    <w:rsid w:val="003158E1"/>
    <w:rsid w:val="00336EB6"/>
    <w:rsid w:val="00337F0C"/>
    <w:rsid w:val="003422D6"/>
    <w:rsid w:val="00342ACE"/>
    <w:rsid w:val="003455DC"/>
    <w:rsid w:val="00346D1D"/>
    <w:rsid w:val="00372AA6"/>
    <w:rsid w:val="0038268E"/>
    <w:rsid w:val="003B1E05"/>
    <w:rsid w:val="003B32F5"/>
    <w:rsid w:val="003E4D28"/>
    <w:rsid w:val="003F0659"/>
    <w:rsid w:val="003F3CDC"/>
    <w:rsid w:val="003F58EC"/>
    <w:rsid w:val="004240E4"/>
    <w:rsid w:val="004358A3"/>
    <w:rsid w:val="00444315"/>
    <w:rsid w:val="004503E0"/>
    <w:rsid w:val="004533ED"/>
    <w:rsid w:val="00476188"/>
    <w:rsid w:val="00477596"/>
    <w:rsid w:val="00480717"/>
    <w:rsid w:val="00490CA5"/>
    <w:rsid w:val="00491158"/>
    <w:rsid w:val="0049533E"/>
    <w:rsid w:val="00497481"/>
    <w:rsid w:val="004E3A4B"/>
    <w:rsid w:val="004F4CF7"/>
    <w:rsid w:val="00502A20"/>
    <w:rsid w:val="00514F1F"/>
    <w:rsid w:val="005213A1"/>
    <w:rsid w:val="0052271C"/>
    <w:rsid w:val="00532D9C"/>
    <w:rsid w:val="00536488"/>
    <w:rsid w:val="005403D3"/>
    <w:rsid w:val="00562103"/>
    <w:rsid w:val="0056277C"/>
    <w:rsid w:val="00591CEA"/>
    <w:rsid w:val="00592154"/>
    <w:rsid w:val="00593988"/>
    <w:rsid w:val="005B38E5"/>
    <w:rsid w:val="005C2081"/>
    <w:rsid w:val="005C64F3"/>
    <w:rsid w:val="005D29DF"/>
    <w:rsid w:val="005E79EE"/>
    <w:rsid w:val="005F4EB3"/>
    <w:rsid w:val="0061522F"/>
    <w:rsid w:val="0062094D"/>
    <w:rsid w:val="006245FF"/>
    <w:rsid w:val="00631E10"/>
    <w:rsid w:val="00642B8C"/>
    <w:rsid w:val="00642F70"/>
    <w:rsid w:val="00647FA4"/>
    <w:rsid w:val="00650FA8"/>
    <w:rsid w:val="006629DB"/>
    <w:rsid w:val="00663109"/>
    <w:rsid w:val="0066373D"/>
    <w:rsid w:val="006821F5"/>
    <w:rsid w:val="006824B8"/>
    <w:rsid w:val="00690FCC"/>
    <w:rsid w:val="006A1D01"/>
    <w:rsid w:val="006A2A57"/>
    <w:rsid w:val="006A488E"/>
    <w:rsid w:val="006A541B"/>
    <w:rsid w:val="006C1127"/>
    <w:rsid w:val="006C27F0"/>
    <w:rsid w:val="006C3410"/>
    <w:rsid w:val="006D7D9B"/>
    <w:rsid w:val="006E32F4"/>
    <w:rsid w:val="00700D57"/>
    <w:rsid w:val="00722374"/>
    <w:rsid w:val="00722AB3"/>
    <w:rsid w:val="00756324"/>
    <w:rsid w:val="0075793D"/>
    <w:rsid w:val="00770939"/>
    <w:rsid w:val="0078354E"/>
    <w:rsid w:val="00785C3A"/>
    <w:rsid w:val="00791CD5"/>
    <w:rsid w:val="007B4A2C"/>
    <w:rsid w:val="007C01EA"/>
    <w:rsid w:val="007D7AA3"/>
    <w:rsid w:val="007E2F69"/>
    <w:rsid w:val="007E612C"/>
    <w:rsid w:val="007F63CE"/>
    <w:rsid w:val="00802F21"/>
    <w:rsid w:val="00805BC3"/>
    <w:rsid w:val="00806053"/>
    <w:rsid w:val="00810C96"/>
    <w:rsid w:val="00823184"/>
    <w:rsid w:val="00824963"/>
    <w:rsid w:val="00825C1F"/>
    <w:rsid w:val="008404F1"/>
    <w:rsid w:val="008413C1"/>
    <w:rsid w:val="00842E04"/>
    <w:rsid w:val="00843E19"/>
    <w:rsid w:val="0085173D"/>
    <w:rsid w:val="00852FCD"/>
    <w:rsid w:val="00861A85"/>
    <w:rsid w:val="00875F06"/>
    <w:rsid w:val="008A7124"/>
    <w:rsid w:val="008A7E3D"/>
    <w:rsid w:val="008B1659"/>
    <w:rsid w:val="008C037D"/>
    <w:rsid w:val="008C6B6D"/>
    <w:rsid w:val="008D727D"/>
    <w:rsid w:val="008D75C0"/>
    <w:rsid w:val="008E1543"/>
    <w:rsid w:val="008F1C8D"/>
    <w:rsid w:val="008F4C6A"/>
    <w:rsid w:val="00903FF2"/>
    <w:rsid w:val="00907A58"/>
    <w:rsid w:val="00910388"/>
    <w:rsid w:val="009149BD"/>
    <w:rsid w:val="0092111D"/>
    <w:rsid w:val="00926D5B"/>
    <w:rsid w:val="009419C9"/>
    <w:rsid w:val="009620EA"/>
    <w:rsid w:val="00963453"/>
    <w:rsid w:val="0098056E"/>
    <w:rsid w:val="00981ADE"/>
    <w:rsid w:val="00984EFF"/>
    <w:rsid w:val="00992558"/>
    <w:rsid w:val="009A132F"/>
    <w:rsid w:val="009E5D35"/>
    <w:rsid w:val="009F48C8"/>
    <w:rsid w:val="00A00453"/>
    <w:rsid w:val="00A07DA4"/>
    <w:rsid w:val="00A10908"/>
    <w:rsid w:val="00A27C82"/>
    <w:rsid w:val="00A42D73"/>
    <w:rsid w:val="00A74DD8"/>
    <w:rsid w:val="00AB6936"/>
    <w:rsid w:val="00AC4B72"/>
    <w:rsid w:val="00AC56C1"/>
    <w:rsid w:val="00AE140F"/>
    <w:rsid w:val="00AE56D1"/>
    <w:rsid w:val="00AF1AE2"/>
    <w:rsid w:val="00AF6518"/>
    <w:rsid w:val="00AF79A8"/>
    <w:rsid w:val="00B04F37"/>
    <w:rsid w:val="00B05F57"/>
    <w:rsid w:val="00B11362"/>
    <w:rsid w:val="00B14071"/>
    <w:rsid w:val="00B22FA0"/>
    <w:rsid w:val="00B247CE"/>
    <w:rsid w:val="00B25C18"/>
    <w:rsid w:val="00B74620"/>
    <w:rsid w:val="00B77F84"/>
    <w:rsid w:val="00B80947"/>
    <w:rsid w:val="00B8230D"/>
    <w:rsid w:val="00BA0008"/>
    <w:rsid w:val="00BB06FD"/>
    <w:rsid w:val="00BB7EDC"/>
    <w:rsid w:val="00BC1CBF"/>
    <w:rsid w:val="00BC4B86"/>
    <w:rsid w:val="00BE041E"/>
    <w:rsid w:val="00BF3D98"/>
    <w:rsid w:val="00C0322A"/>
    <w:rsid w:val="00C050FD"/>
    <w:rsid w:val="00C451E9"/>
    <w:rsid w:val="00C62DE7"/>
    <w:rsid w:val="00C7497E"/>
    <w:rsid w:val="00C75240"/>
    <w:rsid w:val="00C93E90"/>
    <w:rsid w:val="00CA5B55"/>
    <w:rsid w:val="00CB0EF8"/>
    <w:rsid w:val="00CB7089"/>
    <w:rsid w:val="00CC033D"/>
    <w:rsid w:val="00CC2ED3"/>
    <w:rsid w:val="00CD0DD2"/>
    <w:rsid w:val="00CD0EFE"/>
    <w:rsid w:val="00D10C3E"/>
    <w:rsid w:val="00D122AF"/>
    <w:rsid w:val="00D137BB"/>
    <w:rsid w:val="00D13A7B"/>
    <w:rsid w:val="00D31E7D"/>
    <w:rsid w:val="00D33D9D"/>
    <w:rsid w:val="00D607C9"/>
    <w:rsid w:val="00D72DE1"/>
    <w:rsid w:val="00D73D1F"/>
    <w:rsid w:val="00D75A10"/>
    <w:rsid w:val="00D82966"/>
    <w:rsid w:val="00D94769"/>
    <w:rsid w:val="00DA7704"/>
    <w:rsid w:val="00DB31A7"/>
    <w:rsid w:val="00DC2A9F"/>
    <w:rsid w:val="00DD003D"/>
    <w:rsid w:val="00DD53EF"/>
    <w:rsid w:val="00DE2F2B"/>
    <w:rsid w:val="00DF10B6"/>
    <w:rsid w:val="00DF5E83"/>
    <w:rsid w:val="00E15557"/>
    <w:rsid w:val="00E156DE"/>
    <w:rsid w:val="00E25D95"/>
    <w:rsid w:val="00E3747B"/>
    <w:rsid w:val="00E55BA5"/>
    <w:rsid w:val="00E669C3"/>
    <w:rsid w:val="00E72C97"/>
    <w:rsid w:val="00E9323A"/>
    <w:rsid w:val="00E93935"/>
    <w:rsid w:val="00E96529"/>
    <w:rsid w:val="00EA3F89"/>
    <w:rsid w:val="00EB5269"/>
    <w:rsid w:val="00EC4E5F"/>
    <w:rsid w:val="00EF1866"/>
    <w:rsid w:val="00F03830"/>
    <w:rsid w:val="00F03964"/>
    <w:rsid w:val="00F03E60"/>
    <w:rsid w:val="00F070D7"/>
    <w:rsid w:val="00F10C2A"/>
    <w:rsid w:val="00F24771"/>
    <w:rsid w:val="00F64C7F"/>
    <w:rsid w:val="00F72155"/>
    <w:rsid w:val="00F8339B"/>
    <w:rsid w:val="00F931BF"/>
    <w:rsid w:val="00FB70EF"/>
    <w:rsid w:val="00FC3318"/>
    <w:rsid w:val="00FC5144"/>
    <w:rsid w:val="00FE374A"/>
    <w:rsid w:val="00FE6795"/>
    <w:rsid w:val="00FF259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jc w:val="both"/>
    </w:pPr>
    <w:rPr>
      <w:rFonts w:ascii="Times New Roman" w:eastAsia="Times New Roman" w:hAnsi="Times New Roman"/>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rsid w:val="00F03E60"/>
    <w:pPr>
      <w:tabs>
        <w:tab w:val="center" w:pos="4819"/>
        <w:tab w:val="right" w:pos="9639"/>
      </w:tabs>
    </w:pPr>
  </w:style>
  <w:style w:type="character" w:customStyle="1" w:styleId="a5">
    <w:name w:val="Верхний колонтитул Знак"/>
    <w:link w:val="a4"/>
    <w:uiPriority w:val="99"/>
    <w:locked/>
    <w:rsid w:val="00F03E60"/>
    <w:rPr>
      <w:rFonts w:ascii="Times New Roman" w:hAnsi="Times New Roman" w:cs="Times New Roman"/>
      <w:sz w:val="28"/>
      <w:szCs w:val="28"/>
    </w:rPr>
  </w:style>
  <w:style w:type="paragraph" w:styleId="a6">
    <w:name w:val="Balloon Text"/>
    <w:basedOn w:val="a"/>
    <w:link w:val="a7"/>
    <w:uiPriority w:val="99"/>
    <w:semiHidden/>
    <w:rsid w:val="0092111D"/>
    <w:rPr>
      <w:rFonts w:ascii="Tahoma" w:hAnsi="Tahoma" w:cs="Tahoma"/>
      <w:sz w:val="16"/>
      <w:szCs w:val="16"/>
    </w:rPr>
  </w:style>
  <w:style w:type="character" w:customStyle="1" w:styleId="a7">
    <w:name w:val="Текст выноски Знак"/>
    <w:link w:val="a6"/>
    <w:uiPriority w:val="99"/>
    <w:semiHidden/>
    <w:locked/>
    <w:rsid w:val="0092111D"/>
    <w:rPr>
      <w:rFonts w:ascii="Tahoma" w:hAnsi="Tahoma" w:cs="Tahoma"/>
      <w:sz w:val="16"/>
      <w:szCs w:val="16"/>
    </w:rPr>
  </w:style>
  <w:style w:type="table" w:styleId="a8">
    <w:name w:val="Table Grid"/>
    <w:basedOn w:val="a1"/>
    <w:uiPriority w:val="99"/>
    <w:rsid w:val="00D31E7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footer"/>
    <w:basedOn w:val="a"/>
    <w:link w:val="aa"/>
    <w:uiPriority w:val="99"/>
    <w:rsid w:val="0022739D"/>
    <w:pPr>
      <w:tabs>
        <w:tab w:val="center" w:pos="4819"/>
        <w:tab w:val="right" w:pos="9639"/>
      </w:tabs>
    </w:pPr>
  </w:style>
  <w:style w:type="character" w:customStyle="1" w:styleId="aa">
    <w:name w:val="Нижний колонтитул Знак"/>
    <w:link w:val="a9"/>
    <w:uiPriority w:val="99"/>
    <w:locked/>
    <w:rsid w:val="0022739D"/>
    <w:rPr>
      <w:rFonts w:ascii="Times New Roman" w:hAnsi="Times New Roman" w:cs="Times New Roman"/>
      <w:sz w:val="28"/>
      <w:szCs w:val="28"/>
    </w:rPr>
  </w:style>
  <w:style w:type="character" w:styleId="ab">
    <w:name w:val="Hyperlink"/>
    <w:uiPriority w:val="99"/>
    <w:rsid w:val="000F188C"/>
    <w:rPr>
      <w:rFonts w:cs="Times New Roman"/>
      <w:color w:val="0000FF"/>
      <w:u w:val="single"/>
    </w:rPr>
  </w:style>
  <w:style w:type="table" w:customStyle="1" w:styleId="1">
    <w:name w:val="Сетка таблицы1"/>
    <w:basedOn w:val="a1"/>
    <w:next w:val="a8"/>
    <w:uiPriority w:val="59"/>
    <w:rsid w:val="00EB5269"/>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3E60"/>
    <w:pPr>
      <w:jc w:val="both"/>
    </w:pPr>
    <w:rPr>
      <w:rFonts w:ascii="Times New Roman" w:eastAsia="Times New Roman" w:hAnsi="Times New Roman"/>
      <w:sz w:val="28"/>
      <w:szCs w:val="28"/>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F03E60"/>
    <w:pPr>
      <w:ind w:left="720"/>
      <w:contextualSpacing/>
    </w:pPr>
  </w:style>
  <w:style w:type="paragraph" w:styleId="a4">
    <w:name w:val="header"/>
    <w:basedOn w:val="a"/>
    <w:link w:val="a5"/>
    <w:uiPriority w:val="99"/>
    <w:rsid w:val="00F03E60"/>
    <w:pPr>
      <w:tabs>
        <w:tab w:val="center" w:pos="4819"/>
        <w:tab w:val="right" w:pos="9639"/>
      </w:tabs>
    </w:pPr>
  </w:style>
  <w:style w:type="character" w:customStyle="1" w:styleId="a5">
    <w:name w:val="Верхний колонтитул Знак"/>
    <w:link w:val="a4"/>
    <w:uiPriority w:val="99"/>
    <w:locked/>
    <w:rsid w:val="00F03E60"/>
    <w:rPr>
      <w:rFonts w:ascii="Times New Roman" w:hAnsi="Times New Roman" w:cs="Times New Roman"/>
      <w:sz w:val="28"/>
      <w:szCs w:val="28"/>
    </w:rPr>
  </w:style>
  <w:style w:type="paragraph" w:styleId="a6">
    <w:name w:val="Balloon Text"/>
    <w:basedOn w:val="a"/>
    <w:link w:val="a7"/>
    <w:uiPriority w:val="99"/>
    <w:semiHidden/>
    <w:rsid w:val="0092111D"/>
    <w:rPr>
      <w:rFonts w:ascii="Tahoma" w:hAnsi="Tahoma" w:cs="Tahoma"/>
      <w:sz w:val="16"/>
      <w:szCs w:val="16"/>
    </w:rPr>
  </w:style>
  <w:style w:type="character" w:customStyle="1" w:styleId="a7">
    <w:name w:val="Текст выноски Знак"/>
    <w:link w:val="a6"/>
    <w:uiPriority w:val="99"/>
    <w:semiHidden/>
    <w:locked/>
    <w:rsid w:val="0092111D"/>
    <w:rPr>
      <w:rFonts w:ascii="Tahoma" w:hAnsi="Tahoma" w:cs="Tahoma"/>
      <w:sz w:val="16"/>
      <w:szCs w:val="16"/>
    </w:rPr>
  </w:style>
  <w:style w:type="table" w:styleId="a8">
    <w:name w:val="Table Grid"/>
    <w:basedOn w:val="a1"/>
    <w:uiPriority w:val="99"/>
    <w:rsid w:val="00D31E7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9">
    <w:name w:val="footer"/>
    <w:basedOn w:val="a"/>
    <w:link w:val="aa"/>
    <w:uiPriority w:val="99"/>
    <w:rsid w:val="0022739D"/>
    <w:pPr>
      <w:tabs>
        <w:tab w:val="center" w:pos="4819"/>
        <w:tab w:val="right" w:pos="9639"/>
      </w:tabs>
    </w:pPr>
  </w:style>
  <w:style w:type="character" w:customStyle="1" w:styleId="aa">
    <w:name w:val="Нижний колонтитул Знак"/>
    <w:link w:val="a9"/>
    <w:uiPriority w:val="99"/>
    <w:locked/>
    <w:rsid w:val="0022739D"/>
    <w:rPr>
      <w:rFonts w:ascii="Times New Roman" w:hAnsi="Times New Roman" w:cs="Times New Roman"/>
      <w:sz w:val="28"/>
      <w:szCs w:val="28"/>
    </w:rPr>
  </w:style>
  <w:style w:type="character" w:styleId="ab">
    <w:name w:val="Hyperlink"/>
    <w:uiPriority w:val="99"/>
    <w:rsid w:val="000F188C"/>
    <w:rPr>
      <w:rFonts w:cs="Times New Roman"/>
      <w:color w:val="0000FF"/>
      <w:u w:val="single"/>
    </w:rPr>
  </w:style>
  <w:style w:type="table" w:customStyle="1" w:styleId="1">
    <w:name w:val="Сетка таблицы1"/>
    <w:basedOn w:val="a1"/>
    <w:next w:val="a8"/>
    <w:uiPriority w:val="59"/>
    <w:rsid w:val="00EB5269"/>
    <w:rPr>
      <w:rFonts w:asciiTheme="minorHAnsi" w:eastAsiaTheme="minorHAnsi" w:hAnsiTheme="minorHAnsi" w:cstheme="minorBidi"/>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5485">
      <w:bodyDiv w:val="1"/>
      <w:marLeft w:val="0"/>
      <w:marRight w:val="0"/>
      <w:marTop w:val="0"/>
      <w:marBottom w:val="0"/>
      <w:divBdr>
        <w:top w:val="none" w:sz="0" w:space="0" w:color="auto"/>
        <w:left w:val="none" w:sz="0" w:space="0" w:color="auto"/>
        <w:bottom w:val="none" w:sz="0" w:space="0" w:color="auto"/>
        <w:right w:val="none" w:sz="0" w:space="0" w:color="auto"/>
      </w:divBdr>
    </w:div>
    <w:div w:id="320088205">
      <w:bodyDiv w:val="1"/>
      <w:marLeft w:val="0"/>
      <w:marRight w:val="0"/>
      <w:marTop w:val="0"/>
      <w:marBottom w:val="0"/>
      <w:divBdr>
        <w:top w:val="none" w:sz="0" w:space="0" w:color="auto"/>
        <w:left w:val="none" w:sz="0" w:space="0" w:color="auto"/>
        <w:bottom w:val="none" w:sz="0" w:space="0" w:color="auto"/>
        <w:right w:val="none" w:sz="0" w:space="0" w:color="auto"/>
      </w:divBdr>
    </w:div>
    <w:div w:id="336813493">
      <w:marLeft w:val="0"/>
      <w:marRight w:val="0"/>
      <w:marTop w:val="0"/>
      <w:marBottom w:val="0"/>
      <w:divBdr>
        <w:top w:val="none" w:sz="0" w:space="0" w:color="auto"/>
        <w:left w:val="none" w:sz="0" w:space="0" w:color="auto"/>
        <w:bottom w:val="none" w:sz="0" w:space="0" w:color="auto"/>
        <w:right w:val="none" w:sz="0" w:space="0" w:color="auto"/>
      </w:divBdr>
    </w:div>
    <w:div w:id="336813496">
      <w:marLeft w:val="0"/>
      <w:marRight w:val="0"/>
      <w:marTop w:val="0"/>
      <w:marBottom w:val="0"/>
      <w:divBdr>
        <w:top w:val="none" w:sz="0" w:space="0" w:color="auto"/>
        <w:left w:val="none" w:sz="0" w:space="0" w:color="auto"/>
        <w:bottom w:val="none" w:sz="0" w:space="0" w:color="auto"/>
        <w:right w:val="none" w:sz="0" w:space="0" w:color="auto"/>
      </w:divBdr>
    </w:div>
    <w:div w:id="336813497">
      <w:marLeft w:val="0"/>
      <w:marRight w:val="0"/>
      <w:marTop w:val="0"/>
      <w:marBottom w:val="0"/>
      <w:divBdr>
        <w:top w:val="none" w:sz="0" w:space="0" w:color="auto"/>
        <w:left w:val="none" w:sz="0" w:space="0" w:color="auto"/>
        <w:bottom w:val="none" w:sz="0" w:space="0" w:color="auto"/>
        <w:right w:val="none" w:sz="0" w:space="0" w:color="auto"/>
      </w:divBdr>
    </w:div>
    <w:div w:id="336813498">
      <w:marLeft w:val="0"/>
      <w:marRight w:val="0"/>
      <w:marTop w:val="0"/>
      <w:marBottom w:val="0"/>
      <w:divBdr>
        <w:top w:val="none" w:sz="0" w:space="0" w:color="auto"/>
        <w:left w:val="none" w:sz="0" w:space="0" w:color="auto"/>
        <w:bottom w:val="none" w:sz="0" w:space="0" w:color="auto"/>
        <w:right w:val="none" w:sz="0" w:space="0" w:color="auto"/>
      </w:divBdr>
      <w:divsChild>
        <w:div w:id="336813491">
          <w:marLeft w:val="0"/>
          <w:marRight w:val="0"/>
          <w:marTop w:val="100"/>
          <w:marBottom w:val="100"/>
          <w:divBdr>
            <w:top w:val="none" w:sz="0" w:space="0" w:color="auto"/>
            <w:left w:val="none" w:sz="0" w:space="0" w:color="auto"/>
            <w:bottom w:val="none" w:sz="0" w:space="0" w:color="auto"/>
            <w:right w:val="none" w:sz="0" w:space="0" w:color="auto"/>
          </w:divBdr>
          <w:divsChild>
            <w:div w:id="336813492">
              <w:marLeft w:val="0"/>
              <w:marRight w:val="0"/>
              <w:marTop w:val="0"/>
              <w:marBottom w:val="0"/>
              <w:divBdr>
                <w:top w:val="none" w:sz="0" w:space="0" w:color="auto"/>
                <w:left w:val="none" w:sz="0" w:space="0" w:color="auto"/>
                <w:bottom w:val="none" w:sz="0" w:space="0" w:color="auto"/>
                <w:right w:val="none" w:sz="0" w:space="0" w:color="auto"/>
              </w:divBdr>
              <w:divsChild>
                <w:div w:id="336813527">
                  <w:marLeft w:val="0"/>
                  <w:marRight w:val="0"/>
                  <w:marTop w:val="0"/>
                  <w:marBottom w:val="0"/>
                  <w:divBdr>
                    <w:top w:val="none" w:sz="0" w:space="0" w:color="auto"/>
                    <w:left w:val="none" w:sz="0" w:space="0" w:color="auto"/>
                    <w:bottom w:val="none" w:sz="0" w:space="0" w:color="auto"/>
                    <w:right w:val="none" w:sz="0" w:space="0" w:color="auto"/>
                  </w:divBdr>
                  <w:divsChild>
                    <w:div w:id="336813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3499">
      <w:marLeft w:val="0"/>
      <w:marRight w:val="0"/>
      <w:marTop w:val="0"/>
      <w:marBottom w:val="0"/>
      <w:divBdr>
        <w:top w:val="none" w:sz="0" w:space="0" w:color="auto"/>
        <w:left w:val="none" w:sz="0" w:space="0" w:color="auto"/>
        <w:bottom w:val="none" w:sz="0" w:space="0" w:color="auto"/>
        <w:right w:val="none" w:sz="0" w:space="0" w:color="auto"/>
      </w:divBdr>
    </w:div>
    <w:div w:id="336813500">
      <w:marLeft w:val="0"/>
      <w:marRight w:val="0"/>
      <w:marTop w:val="0"/>
      <w:marBottom w:val="0"/>
      <w:divBdr>
        <w:top w:val="none" w:sz="0" w:space="0" w:color="auto"/>
        <w:left w:val="none" w:sz="0" w:space="0" w:color="auto"/>
        <w:bottom w:val="none" w:sz="0" w:space="0" w:color="auto"/>
        <w:right w:val="none" w:sz="0" w:space="0" w:color="auto"/>
      </w:divBdr>
    </w:div>
    <w:div w:id="336813503">
      <w:marLeft w:val="0"/>
      <w:marRight w:val="0"/>
      <w:marTop w:val="0"/>
      <w:marBottom w:val="0"/>
      <w:divBdr>
        <w:top w:val="none" w:sz="0" w:space="0" w:color="auto"/>
        <w:left w:val="none" w:sz="0" w:space="0" w:color="auto"/>
        <w:bottom w:val="none" w:sz="0" w:space="0" w:color="auto"/>
        <w:right w:val="none" w:sz="0" w:space="0" w:color="auto"/>
      </w:divBdr>
    </w:div>
    <w:div w:id="336813505">
      <w:marLeft w:val="0"/>
      <w:marRight w:val="0"/>
      <w:marTop w:val="0"/>
      <w:marBottom w:val="0"/>
      <w:divBdr>
        <w:top w:val="none" w:sz="0" w:space="0" w:color="auto"/>
        <w:left w:val="none" w:sz="0" w:space="0" w:color="auto"/>
        <w:bottom w:val="none" w:sz="0" w:space="0" w:color="auto"/>
        <w:right w:val="none" w:sz="0" w:space="0" w:color="auto"/>
      </w:divBdr>
    </w:div>
    <w:div w:id="336813506">
      <w:marLeft w:val="0"/>
      <w:marRight w:val="0"/>
      <w:marTop w:val="0"/>
      <w:marBottom w:val="0"/>
      <w:divBdr>
        <w:top w:val="none" w:sz="0" w:space="0" w:color="auto"/>
        <w:left w:val="none" w:sz="0" w:space="0" w:color="auto"/>
        <w:bottom w:val="none" w:sz="0" w:space="0" w:color="auto"/>
        <w:right w:val="none" w:sz="0" w:space="0" w:color="auto"/>
      </w:divBdr>
    </w:div>
    <w:div w:id="336813509">
      <w:marLeft w:val="0"/>
      <w:marRight w:val="0"/>
      <w:marTop w:val="0"/>
      <w:marBottom w:val="0"/>
      <w:divBdr>
        <w:top w:val="none" w:sz="0" w:space="0" w:color="auto"/>
        <w:left w:val="none" w:sz="0" w:space="0" w:color="auto"/>
        <w:bottom w:val="none" w:sz="0" w:space="0" w:color="auto"/>
        <w:right w:val="none" w:sz="0" w:space="0" w:color="auto"/>
      </w:divBdr>
      <w:divsChild>
        <w:div w:id="336813515">
          <w:marLeft w:val="0"/>
          <w:marRight w:val="0"/>
          <w:marTop w:val="100"/>
          <w:marBottom w:val="100"/>
          <w:divBdr>
            <w:top w:val="none" w:sz="0" w:space="0" w:color="auto"/>
            <w:left w:val="none" w:sz="0" w:space="0" w:color="auto"/>
            <w:bottom w:val="none" w:sz="0" w:space="0" w:color="auto"/>
            <w:right w:val="none" w:sz="0" w:space="0" w:color="auto"/>
          </w:divBdr>
          <w:divsChild>
            <w:div w:id="336813528">
              <w:marLeft w:val="0"/>
              <w:marRight w:val="0"/>
              <w:marTop w:val="0"/>
              <w:marBottom w:val="0"/>
              <w:divBdr>
                <w:top w:val="none" w:sz="0" w:space="0" w:color="auto"/>
                <w:left w:val="none" w:sz="0" w:space="0" w:color="auto"/>
                <w:bottom w:val="none" w:sz="0" w:space="0" w:color="auto"/>
                <w:right w:val="none" w:sz="0" w:space="0" w:color="auto"/>
              </w:divBdr>
              <w:divsChild>
                <w:div w:id="336813526">
                  <w:marLeft w:val="0"/>
                  <w:marRight w:val="0"/>
                  <w:marTop w:val="0"/>
                  <w:marBottom w:val="0"/>
                  <w:divBdr>
                    <w:top w:val="none" w:sz="0" w:space="0" w:color="auto"/>
                    <w:left w:val="none" w:sz="0" w:space="0" w:color="auto"/>
                    <w:bottom w:val="none" w:sz="0" w:space="0" w:color="auto"/>
                    <w:right w:val="none" w:sz="0" w:space="0" w:color="auto"/>
                  </w:divBdr>
                  <w:divsChild>
                    <w:div w:id="336813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3511">
      <w:marLeft w:val="0"/>
      <w:marRight w:val="0"/>
      <w:marTop w:val="0"/>
      <w:marBottom w:val="0"/>
      <w:divBdr>
        <w:top w:val="none" w:sz="0" w:space="0" w:color="auto"/>
        <w:left w:val="none" w:sz="0" w:space="0" w:color="auto"/>
        <w:bottom w:val="none" w:sz="0" w:space="0" w:color="auto"/>
        <w:right w:val="none" w:sz="0" w:space="0" w:color="auto"/>
      </w:divBdr>
    </w:div>
    <w:div w:id="336813512">
      <w:marLeft w:val="0"/>
      <w:marRight w:val="0"/>
      <w:marTop w:val="0"/>
      <w:marBottom w:val="0"/>
      <w:divBdr>
        <w:top w:val="none" w:sz="0" w:space="0" w:color="auto"/>
        <w:left w:val="none" w:sz="0" w:space="0" w:color="auto"/>
        <w:bottom w:val="none" w:sz="0" w:space="0" w:color="auto"/>
        <w:right w:val="none" w:sz="0" w:space="0" w:color="auto"/>
      </w:divBdr>
    </w:div>
    <w:div w:id="336813516">
      <w:marLeft w:val="0"/>
      <w:marRight w:val="0"/>
      <w:marTop w:val="0"/>
      <w:marBottom w:val="0"/>
      <w:divBdr>
        <w:top w:val="none" w:sz="0" w:space="0" w:color="auto"/>
        <w:left w:val="none" w:sz="0" w:space="0" w:color="auto"/>
        <w:bottom w:val="none" w:sz="0" w:space="0" w:color="auto"/>
        <w:right w:val="none" w:sz="0" w:space="0" w:color="auto"/>
      </w:divBdr>
      <w:divsChild>
        <w:div w:id="336813495">
          <w:marLeft w:val="0"/>
          <w:marRight w:val="0"/>
          <w:marTop w:val="100"/>
          <w:marBottom w:val="100"/>
          <w:divBdr>
            <w:top w:val="none" w:sz="0" w:space="0" w:color="auto"/>
            <w:left w:val="none" w:sz="0" w:space="0" w:color="auto"/>
            <w:bottom w:val="none" w:sz="0" w:space="0" w:color="auto"/>
            <w:right w:val="none" w:sz="0" w:space="0" w:color="auto"/>
          </w:divBdr>
          <w:divsChild>
            <w:div w:id="336813490">
              <w:marLeft w:val="0"/>
              <w:marRight w:val="0"/>
              <w:marTop w:val="0"/>
              <w:marBottom w:val="0"/>
              <w:divBdr>
                <w:top w:val="none" w:sz="0" w:space="0" w:color="auto"/>
                <w:left w:val="none" w:sz="0" w:space="0" w:color="auto"/>
                <w:bottom w:val="none" w:sz="0" w:space="0" w:color="auto"/>
                <w:right w:val="none" w:sz="0" w:space="0" w:color="auto"/>
              </w:divBdr>
              <w:divsChild>
                <w:div w:id="336813494">
                  <w:marLeft w:val="0"/>
                  <w:marRight w:val="0"/>
                  <w:marTop w:val="0"/>
                  <w:marBottom w:val="0"/>
                  <w:divBdr>
                    <w:top w:val="none" w:sz="0" w:space="0" w:color="auto"/>
                    <w:left w:val="none" w:sz="0" w:space="0" w:color="auto"/>
                    <w:bottom w:val="none" w:sz="0" w:space="0" w:color="auto"/>
                    <w:right w:val="none" w:sz="0" w:space="0" w:color="auto"/>
                  </w:divBdr>
                  <w:divsChild>
                    <w:div w:id="33681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3517">
      <w:marLeft w:val="0"/>
      <w:marRight w:val="0"/>
      <w:marTop w:val="0"/>
      <w:marBottom w:val="0"/>
      <w:divBdr>
        <w:top w:val="none" w:sz="0" w:space="0" w:color="auto"/>
        <w:left w:val="none" w:sz="0" w:space="0" w:color="auto"/>
        <w:bottom w:val="none" w:sz="0" w:space="0" w:color="auto"/>
        <w:right w:val="none" w:sz="0" w:space="0" w:color="auto"/>
      </w:divBdr>
    </w:div>
    <w:div w:id="336813518">
      <w:marLeft w:val="0"/>
      <w:marRight w:val="0"/>
      <w:marTop w:val="0"/>
      <w:marBottom w:val="0"/>
      <w:divBdr>
        <w:top w:val="none" w:sz="0" w:space="0" w:color="auto"/>
        <w:left w:val="none" w:sz="0" w:space="0" w:color="auto"/>
        <w:bottom w:val="none" w:sz="0" w:space="0" w:color="auto"/>
        <w:right w:val="none" w:sz="0" w:space="0" w:color="auto"/>
      </w:divBdr>
      <w:divsChild>
        <w:div w:id="336813508">
          <w:marLeft w:val="0"/>
          <w:marRight w:val="0"/>
          <w:marTop w:val="100"/>
          <w:marBottom w:val="100"/>
          <w:divBdr>
            <w:top w:val="none" w:sz="0" w:space="0" w:color="auto"/>
            <w:left w:val="none" w:sz="0" w:space="0" w:color="auto"/>
            <w:bottom w:val="none" w:sz="0" w:space="0" w:color="auto"/>
            <w:right w:val="none" w:sz="0" w:space="0" w:color="auto"/>
          </w:divBdr>
          <w:divsChild>
            <w:div w:id="336813501">
              <w:marLeft w:val="0"/>
              <w:marRight w:val="0"/>
              <w:marTop w:val="0"/>
              <w:marBottom w:val="0"/>
              <w:divBdr>
                <w:top w:val="none" w:sz="0" w:space="0" w:color="auto"/>
                <w:left w:val="none" w:sz="0" w:space="0" w:color="auto"/>
                <w:bottom w:val="none" w:sz="0" w:space="0" w:color="auto"/>
                <w:right w:val="none" w:sz="0" w:space="0" w:color="auto"/>
              </w:divBdr>
              <w:divsChild>
                <w:div w:id="336813513">
                  <w:marLeft w:val="0"/>
                  <w:marRight w:val="0"/>
                  <w:marTop w:val="0"/>
                  <w:marBottom w:val="0"/>
                  <w:divBdr>
                    <w:top w:val="none" w:sz="0" w:space="0" w:color="auto"/>
                    <w:left w:val="none" w:sz="0" w:space="0" w:color="auto"/>
                    <w:bottom w:val="none" w:sz="0" w:space="0" w:color="auto"/>
                    <w:right w:val="none" w:sz="0" w:space="0" w:color="auto"/>
                  </w:divBdr>
                  <w:divsChild>
                    <w:div w:id="336813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3520">
      <w:marLeft w:val="0"/>
      <w:marRight w:val="0"/>
      <w:marTop w:val="0"/>
      <w:marBottom w:val="0"/>
      <w:divBdr>
        <w:top w:val="none" w:sz="0" w:space="0" w:color="auto"/>
        <w:left w:val="none" w:sz="0" w:space="0" w:color="auto"/>
        <w:bottom w:val="none" w:sz="0" w:space="0" w:color="auto"/>
        <w:right w:val="none" w:sz="0" w:space="0" w:color="auto"/>
      </w:divBdr>
    </w:div>
    <w:div w:id="336813521">
      <w:marLeft w:val="0"/>
      <w:marRight w:val="0"/>
      <w:marTop w:val="0"/>
      <w:marBottom w:val="0"/>
      <w:divBdr>
        <w:top w:val="none" w:sz="0" w:space="0" w:color="auto"/>
        <w:left w:val="none" w:sz="0" w:space="0" w:color="auto"/>
        <w:bottom w:val="none" w:sz="0" w:space="0" w:color="auto"/>
        <w:right w:val="none" w:sz="0" w:space="0" w:color="auto"/>
      </w:divBdr>
      <w:divsChild>
        <w:div w:id="336813507">
          <w:marLeft w:val="0"/>
          <w:marRight w:val="0"/>
          <w:marTop w:val="100"/>
          <w:marBottom w:val="100"/>
          <w:divBdr>
            <w:top w:val="none" w:sz="0" w:space="0" w:color="auto"/>
            <w:left w:val="none" w:sz="0" w:space="0" w:color="auto"/>
            <w:bottom w:val="none" w:sz="0" w:space="0" w:color="auto"/>
            <w:right w:val="none" w:sz="0" w:space="0" w:color="auto"/>
          </w:divBdr>
          <w:divsChild>
            <w:div w:id="336813510">
              <w:marLeft w:val="0"/>
              <w:marRight w:val="0"/>
              <w:marTop w:val="0"/>
              <w:marBottom w:val="0"/>
              <w:divBdr>
                <w:top w:val="none" w:sz="0" w:space="0" w:color="auto"/>
                <w:left w:val="none" w:sz="0" w:space="0" w:color="auto"/>
                <w:bottom w:val="none" w:sz="0" w:space="0" w:color="auto"/>
                <w:right w:val="none" w:sz="0" w:space="0" w:color="auto"/>
              </w:divBdr>
              <w:divsChild>
                <w:div w:id="336813523">
                  <w:marLeft w:val="0"/>
                  <w:marRight w:val="0"/>
                  <w:marTop w:val="0"/>
                  <w:marBottom w:val="0"/>
                  <w:divBdr>
                    <w:top w:val="none" w:sz="0" w:space="0" w:color="auto"/>
                    <w:left w:val="none" w:sz="0" w:space="0" w:color="auto"/>
                    <w:bottom w:val="none" w:sz="0" w:space="0" w:color="auto"/>
                    <w:right w:val="none" w:sz="0" w:space="0" w:color="auto"/>
                  </w:divBdr>
                  <w:divsChild>
                    <w:div w:id="33681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6813524">
      <w:marLeft w:val="0"/>
      <w:marRight w:val="0"/>
      <w:marTop w:val="0"/>
      <w:marBottom w:val="0"/>
      <w:divBdr>
        <w:top w:val="none" w:sz="0" w:space="0" w:color="auto"/>
        <w:left w:val="none" w:sz="0" w:space="0" w:color="auto"/>
        <w:bottom w:val="none" w:sz="0" w:space="0" w:color="auto"/>
        <w:right w:val="none" w:sz="0" w:space="0" w:color="auto"/>
      </w:divBdr>
    </w:div>
    <w:div w:id="336813525">
      <w:marLeft w:val="0"/>
      <w:marRight w:val="0"/>
      <w:marTop w:val="0"/>
      <w:marBottom w:val="0"/>
      <w:divBdr>
        <w:top w:val="none" w:sz="0" w:space="0" w:color="auto"/>
        <w:left w:val="none" w:sz="0" w:space="0" w:color="auto"/>
        <w:bottom w:val="none" w:sz="0" w:space="0" w:color="auto"/>
        <w:right w:val="none" w:sz="0" w:space="0" w:color="auto"/>
      </w:divBdr>
    </w:div>
    <w:div w:id="910577275">
      <w:bodyDiv w:val="1"/>
      <w:marLeft w:val="0"/>
      <w:marRight w:val="0"/>
      <w:marTop w:val="0"/>
      <w:marBottom w:val="0"/>
      <w:divBdr>
        <w:top w:val="none" w:sz="0" w:space="0" w:color="auto"/>
        <w:left w:val="none" w:sz="0" w:space="0" w:color="auto"/>
        <w:bottom w:val="none" w:sz="0" w:space="0" w:color="auto"/>
        <w:right w:val="none" w:sz="0" w:space="0" w:color="auto"/>
      </w:divBdr>
    </w:div>
    <w:div w:id="1581212097">
      <w:bodyDiv w:val="1"/>
      <w:marLeft w:val="0"/>
      <w:marRight w:val="0"/>
      <w:marTop w:val="0"/>
      <w:marBottom w:val="0"/>
      <w:divBdr>
        <w:top w:val="none" w:sz="0" w:space="0" w:color="auto"/>
        <w:left w:val="none" w:sz="0" w:space="0" w:color="auto"/>
        <w:bottom w:val="none" w:sz="0" w:space="0" w:color="auto"/>
        <w:right w:val="none" w:sz="0" w:space="0" w:color="auto"/>
      </w:divBdr>
    </w:div>
    <w:div w:id="1663194201">
      <w:bodyDiv w:val="1"/>
      <w:marLeft w:val="0"/>
      <w:marRight w:val="0"/>
      <w:marTop w:val="0"/>
      <w:marBottom w:val="0"/>
      <w:divBdr>
        <w:top w:val="none" w:sz="0" w:space="0" w:color="auto"/>
        <w:left w:val="none" w:sz="0" w:space="0" w:color="auto"/>
        <w:bottom w:val="none" w:sz="0" w:space="0" w:color="auto"/>
        <w:right w:val="none" w:sz="0" w:space="0" w:color="auto"/>
      </w:divBdr>
    </w:div>
    <w:div w:id="1936326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2193</Words>
  <Characters>12506</Characters>
  <Application>Microsoft Office Word</Application>
  <DocSecurity>0</DocSecurity>
  <Lines>104</Lines>
  <Paragraphs>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14670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 Горбаченко</dc:creator>
  <cp:lastModifiedBy>Бельченко Марина Ельфатівна</cp:lastModifiedBy>
  <cp:revision>2</cp:revision>
  <cp:lastPrinted>2026-03-04T14:30:00Z</cp:lastPrinted>
  <dcterms:created xsi:type="dcterms:W3CDTF">2026-03-04T14:30:00Z</dcterms:created>
  <dcterms:modified xsi:type="dcterms:W3CDTF">2026-03-04T14:30:00Z</dcterms:modified>
</cp:coreProperties>
</file>