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bookmarkStart w:id="0" w:name="_GoBack"/>
      <w:bookmarkEnd w:id="0"/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ЗАТВЕРДЖЕНО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val="uk-UA" w:eastAsia="uk-UA"/>
        </w:rPr>
      </w:pP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lang w:val="uk-UA" w:eastAsia="uk-UA"/>
        </w:rPr>
      </w:pP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Наказ </w:t>
      </w:r>
      <w:r w:rsidR="004E3B96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Харківського 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>міжрегіонального управління Міністерства юстиції</w:t>
      </w:r>
      <w:r w:rsidR="004E3B96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України</w:t>
      </w:r>
      <w:r w:rsidRPr="00BF02B4">
        <w:rPr>
          <w:rFonts w:ascii="Times New Roman" w:eastAsia="Times New Roman" w:hAnsi="Times New Roman"/>
          <w:sz w:val="24"/>
          <w:szCs w:val="24"/>
          <w:lang w:val="uk-UA" w:eastAsia="uk-UA"/>
        </w:rPr>
        <w:t xml:space="preserve"> </w:t>
      </w: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0"/>
          <w:szCs w:val="20"/>
          <w:lang w:eastAsia="uk-UA"/>
        </w:rPr>
      </w:pPr>
    </w:p>
    <w:p w:rsidR="00BF02B4" w:rsidRPr="00BF02B4" w:rsidRDefault="00BF02B4" w:rsidP="00BF02B4">
      <w:pPr>
        <w:spacing w:after="0" w:line="240" w:lineRule="auto"/>
        <w:ind w:left="5670"/>
        <w:jc w:val="both"/>
        <w:rPr>
          <w:rFonts w:ascii="Times New Roman" w:eastAsia="Times New Roman" w:hAnsi="Times New Roman"/>
          <w:sz w:val="24"/>
          <w:szCs w:val="24"/>
          <w:u w:val="single"/>
          <w:lang w:val="uk-UA" w:eastAsia="uk-UA"/>
        </w:rPr>
      </w:pPr>
    </w:p>
    <w:p w:rsidR="00BF02B4" w:rsidRP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BF02B4" w:rsidRDefault="00BF02B4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4E3B96" w:rsidRPr="00BF02B4" w:rsidRDefault="004E3B96" w:rsidP="00BF02B4">
      <w:pPr>
        <w:tabs>
          <w:tab w:val="left" w:pos="7088"/>
        </w:tabs>
        <w:spacing w:after="0" w:line="240" w:lineRule="auto"/>
        <w:ind w:left="5670"/>
        <w:rPr>
          <w:rFonts w:ascii="Times New Roman" w:eastAsia="Times New Roman" w:hAnsi="Times New Roman"/>
          <w:sz w:val="24"/>
          <w:szCs w:val="24"/>
          <w:highlight w:val="yellow"/>
          <w:lang w:val="uk-UA" w:eastAsia="uk-UA"/>
        </w:rPr>
      </w:pP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ІНФОРМАЦІЙНА КАРТКА </w:t>
      </w:r>
    </w:p>
    <w:p w:rsidR="00FC0A6E" w:rsidRPr="00830164" w:rsidRDefault="00FC0A6E" w:rsidP="00FC0A6E">
      <w:pPr>
        <w:tabs>
          <w:tab w:val="left" w:pos="3969"/>
        </w:tabs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адміністративної послуги з </w:t>
      </w:r>
      <w:bookmarkStart w:id="1" w:name="n12"/>
      <w:bookmarkEnd w:id="1"/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державної реєстрації рішення про припинення організації роботодавців, об’єднання організацій роботодавців  </w:t>
      </w:r>
    </w:p>
    <w:p w:rsidR="00FC0A6E" w:rsidRPr="00830164" w:rsidRDefault="00FC0A6E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p w:rsidR="009C3519" w:rsidRPr="00830164" w:rsidRDefault="004E3B96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Харківське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міжрегіональне управління Міністерства юстиції </w:t>
      </w:r>
      <w:r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України</w:t>
      </w:r>
      <w:r w:rsidR="009C3519"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/</w:t>
      </w:r>
    </w:p>
    <w:p w:rsidR="009C3519" w:rsidRPr="00830164" w:rsidRDefault="009C3519" w:rsidP="009C351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Центри надання адміністратив</w:t>
      </w:r>
      <w:r w:rsidR="004E3B96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>них послуг Донецької/Луганської /Харківської</w:t>
      </w:r>
      <w:r w:rsidRPr="00830164">
        <w:rPr>
          <w:rFonts w:ascii="Times New Roman" w:eastAsia="Times New Roman" w:hAnsi="Times New Roman"/>
          <w:b/>
          <w:sz w:val="24"/>
          <w:szCs w:val="24"/>
          <w:lang w:val="uk-UA" w:eastAsia="uk-UA"/>
        </w:rPr>
        <w:t xml:space="preserve"> області</w:t>
      </w:r>
    </w:p>
    <w:p w:rsidR="009C3519" w:rsidRPr="00830164" w:rsidRDefault="009C3519" w:rsidP="00FC0A6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uk-UA"/>
        </w:rPr>
      </w:pPr>
    </w:p>
    <w:tbl>
      <w:tblPr>
        <w:tblpPr w:leftFromText="180" w:rightFromText="180" w:vertAnchor="text" w:tblpXSpec="right" w:tblpY="1"/>
        <w:tblOverlap w:val="never"/>
        <w:tblW w:w="4954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1862"/>
        <w:gridCol w:w="7446"/>
      </w:tblGrid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 xml:space="preserve">Інформація про суб’єкта надання адміністративної послуги 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та/або центру надання адміністративних послуг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2</w:t>
            </w: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3</w:t>
            </w:r>
          </w:p>
        </w:tc>
        <w:tc>
          <w:tcPr>
            <w:tcW w:w="963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val="uk-UA"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val="uk-UA" w:eastAsia="uk-UA"/>
              </w:rPr>
              <w:t>Харківське міжрегіональне управління Міністерства юстиції: України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адреса для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листування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: 61024, м.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Харків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вул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. Ярослава Мудрого, 26 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proofErr w:type="gram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</w:t>
            </w:r>
            <w:proofErr w:type="gram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ісцезнаходження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: 61024,  м.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Харків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вул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. Ярослава Мудрого, 26 (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здійснює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прийом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щодо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громадських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формувань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місцезнаходженням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яких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є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Харківська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область);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до </w:t>
            </w:r>
            <w:proofErr w:type="spellStart"/>
            <w:proofErr w:type="gram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</w:t>
            </w:r>
            <w:proofErr w:type="gram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ідпункту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1 пункту 1 наказу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Міністерства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юстиції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України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09.06.2023 № 2179/5 «Про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проведення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державної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реєстрації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в межах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декількох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адміністративно-територіальних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одиниць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»,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зареєстрованого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в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Міністерстві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юстиції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України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13.06.2023 за № 977/40033,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зі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змінами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державна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реєстрація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громадського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формування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місцезнаходженням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якого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є </w:t>
            </w:r>
            <w:proofErr w:type="gram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Автономна</w:t>
            </w:r>
            <w:proofErr w:type="gram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Республіка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Крим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Донецька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Чернігівська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Сумська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Дніпропетровська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Запорізька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Луганська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Миколаївська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Харківська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Херсонська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області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місто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Севастополь, проводиться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незалежно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такого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громадського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формування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.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Понеділок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: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Вівторок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: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Середа:   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Четвер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:         08:00 – 17:00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П'ятниця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:     08:00 – 15:45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Перерва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:      12:00 – 12:45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Вихідний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 день: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субота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,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неділя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тел. 095-419-09-68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адреса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електронної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пошти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: </w:t>
            </w:r>
            <w:r w:rsidRPr="004E3B96">
              <w:rPr>
                <w:rFonts w:ascii="Times New Roman" w:hAnsi="Times New Roman"/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веб-сайт: https://kharkivjust.gov.ua/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Центри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надання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proofErr w:type="gram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адм</w:t>
            </w:r>
            <w:proofErr w:type="gram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іністративних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послуг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Донецької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/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Луганської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/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Харківської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області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(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до постанови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Кабінету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Міністрів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України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 1 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жовтня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2025 р. № 1226):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proofErr w:type="gram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</w:t>
            </w:r>
            <w:proofErr w:type="gram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ісцезнаходження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: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місцезнаходження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центру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режим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роботи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: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згідно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режиму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центру</w:t>
            </w:r>
          </w:p>
          <w:p w:rsidR="004E3B96" w:rsidRPr="004E3B96" w:rsidRDefault="004E3B96" w:rsidP="004E3B96">
            <w:pPr>
              <w:pStyle w:val="a9"/>
              <w:rPr>
                <w:rFonts w:ascii="Times New Roman" w:hAnsi="Times New Roman"/>
                <w:sz w:val="24"/>
                <w:szCs w:val="24"/>
                <w:lang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засоби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зв’язку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: телефон, адреса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електронної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пошти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та веб-сайт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відповідного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центру</w:t>
            </w:r>
          </w:p>
          <w:p w:rsidR="00FC0A6E" w:rsidRPr="004E3B96" w:rsidRDefault="004E3B96" w:rsidP="004E3B96">
            <w:pPr>
              <w:pStyle w:val="a9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lastRenderedPageBreak/>
              <w:t>Інформація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 xml:space="preserve"> за </w:t>
            </w:r>
            <w:proofErr w:type="spellStart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посиланням</w:t>
            </w:r>
            <w:proofErr w:type="spellEnd"/>
            <w:r w:rsidRPr="004E3B96">
              <w:rPr>
                <w:rFonts w:ascii="Times New Roman" w:hAnsi="Times New Roman"/>
                <w:sz w:val="24"/>
                <w:szCs w:val="24"/>
                <w:lang w:eastAsia="uk-UA"/>
              </w:rPr>
              <w:t>: https://center.diia.gov.ua/cnap-map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FC0A6E" w:rsidRPr="004A2D6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2" w:name="n14"/>
            <w:bookmarkEnd w:id="2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Закони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Закон України «Про організації роботодавців, їх об'єднання, права і гарантії їх діяльності»;</w:t>
            </w:r>
          </w:p>
          <w:p w:rsidR="00FC0A6E" w:rsidRPr="00830164" w:rsidRDefault="00FC0A6E" w:rsidP="004A526D">
            <w:pPr>
              <w:tabs>
                <w:tab w:val="left" w:pos="217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5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Кабінету Міністрів України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Постанова Кабінету Міністрів України від 04.12.2019 № 1137 «Питання Єдиного державного </w:t>
            </w:r>
            <w:proofErr w:type="spellStart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вебпорталу</w:t>
            </w:r>
            <w:proofErr w:type="spellEnd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електронних послуг та Реєстру адміністративних послуг»</w:t>
            </w:r>
          </w:p>
        </w:tc>
      </w:tr>
      <w:tr w:rsidR="00FC0A6E" w:rsidRPr="004A2D6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6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Акти центральних органів виконавчої влади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FC0A6E" w:rsidRPr="00830164" w:rsidRDefault="00FC0A6E" w:rsidP="004A526D">
            <w:pPr>
              <w:tabs>
                <w:tab w:val="left" w:pos="0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23.03.2016 за № 427/28557</w:t>
            </w:r>
          </w:p>
        </w:tc>
      </w:tr>
      <w:tr w:rsidR="00FC0A6E" w:rsidRPr="00830164" w:rsidTr="004A526D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b/>
                <w:sz w:val="24"/>
                <w:szCs w:val="24"/>
                <w:lang w:val="uk-UA" w:eastAsia="uk-UA"/>
              </w:rPr>
              <w:t>Умови отримання адміністративної послуги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7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Підстава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8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Звернення уповноваженого представника юридичної особи (далі – заявник)</w:t>
            </w:r>
          </w:p>
        </w:tc>
      </w:tr>
      <w:tr w:rsidR="00FC0A6E" w:rsidRPr="004A2D6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8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3" w:name="n550"/>
            <w:bookmarkEnd w:id="3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примірник оригіналу (нотаріально засвідчена копія) рішення відповідного органу юридичної особи про припинення юридичної особи;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- примірник оригіналу (нотаріально засвідчена копія) документа, яким затверджено персональний склад комісії з припинення (комісії з реорганізації, ліквідаційної комісії) або ліквідатора, реєстраційні номери облікових карток платників податків (або відомості про серію та номер паспорта – для фізичних осіб, які через свої релігійні переконання відмовилися від прийняття реєстраційного номера облікової картки платника податків та повідомили про це відповідний контролюючий орган і мають відмітку в паспорті про право здійснювати платежі за серією та номером паспорта), строк </w:t>
            </w:r>
            <w:proofErr w:type="spellStart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заявлення</w:t>
            </w:r>
            <w:proofErr w:type="spellEnd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кредиторами своїх вимог, – у разі відсутності зазначених відомостей у рішенні відповідного органу юридичної особи про припинення юридичної особи.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4" w:name="n471"/>
            <w:bookmarkEnd w:id="4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Для цілей проведення реєстраційних дій документом, що засвідчує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повноваження представника, є нотаріально посвідчена довіреність або довіреність, видана відповідно до законодавства іноземної держави</w:t>
            </w:r>
          </w:p>
        </w:tc>
      </w:tr>
      <w:tr w:rsidR="00FC0A6E" w:rsidRPr="004A2D6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9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5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1. У паперовій формі документи подаються заявником особисто або поштовим відправленням.</w:t>
            </w:r>
          </w:p>
          <w:p w:rsidR="009C3519" w:rsidRPr="00830164" w:rsidRDefault="009C3519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2. В електронній формі документи подаються з використанням Єдиного державного </w:t>
            </w:r>
            <w:proofErr w:type="spellStart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>вебпорталу</w:t>
            </w:r>
            <w:proofErr w:type="spellEnd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електронних послуг або порталу електронних сервісів юридичних осіб, фізичних осіб – підприємців та громадських формувань, що не мають статусу юридичної особи*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10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Безоплатно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11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Державна реєстрація проводиться за відсутності підстав для відмови у державній реєстрації не пізніше 15 робочих днів з дати подання документів для державної реєстрації.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FC0A6E" w:rsidRPr="004A2D65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12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подано особою, яка не має на це повноважень;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подання документів з порушенням встановленого законодавством строку для їх подання;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подані до неналежного суб’єкта державної реєстрації;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вимогам Конституції та законів України;</w:t>
            </w:r>
          </w:p>
          <w:p w:rsidR="00F2680B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документи суперечать статуту громадського формування;</w:t>
            </w:r>
          </w:p>
          <w:p w:rsidR="00FC0A6E" w:rsidRPr="00830164" w:rsidRDefault="00F2680B" w:rsidP="00F2680B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13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Результат надання адміністративної послуги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bookmarkStart w:id="5" w:name="o638"/>
            <w:bookmarkEnd w:id="5"/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внесення відповідного запису до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tabs>
                <w:tab w:val="left" w:pos="358"/>
                <w:tab w:val="left" w:pos="449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про проведення державної реєстрації;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- виписка з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FC0A6E" w:rsidRPr="00830164" w:rsidRDefault="00FC0A6E" w:rsidP="004A526D">
            <w:pPr>
              <w:spacing w:after="0" w:line="240" w:lineRule="auto"/>
              <w:ind w:firstLine="217"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FC0A6E" w:rsidRPr="00830164" w:rsidTr="004A526D">
        <w:tc>
          <w:tcPr>
            <w:tcW w:w="18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auto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14</w:t>
            </w:r>
          </w:p>
        </w:tc>
        <w:tc>
          <w:tcPr>
            <w:tcW w:w="963" w:type="pct"/>
            <w:tcBorders>
              <w:top w:val="outset" w:sz="6" w:space="0" w:color="000000"/>
              <w:left w:val="single" w:sz="4" w:space="0" w:color="auto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spacing w:after="0" w:line="276" w:lineRule="auto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Способи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lastRenderedPageBreak/>
              <w:t>отримання відповіді (результату)</w:t>
            </w:r>
          </w:p>
        </w:tc>
        <w:tc>
          <w:tcPr>
            <w:tcW w:w="3851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Результати надання адміністративної послуги у сфері державної реєстрації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в електронній формі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t xml:space="preserve"> оприлюднюються на порталі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/>
              </w:rPr>
              <w:lastRenderedPageBreak/>
              <w:t>електронних сервісів та доступні для їх пошуку за кодом доступу.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У разі відмови у державній реєстрації документи, подані для державної реєстрації,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повернення.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Документи надаються заявнику у паперовій формі: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- 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Харківським 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міжрегіональним управлінням Міністерства юстиції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– у разі подання документів до 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Харківського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міжрегіонального управління Міністерства юстиції</w:t>
            </w:r>
            <w:r w:rsidR="00473FAC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 xml:space="preserve"> України</w:t>
            </w: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;</w:t>
            </w:r>
          </w:p>
          <w:p w:rsidR="00FC0A6E" w:rsidRPr="00830164" w:rsidRDefault="00FC0A6E" w:rsidP="004A526D">
            <w:pPr>
              <w:tabs>
                <w:tab w:val="left" w:pos="358"/>
              </w:tabs>
              <w:spacing w:after="0" w:line="240" w:lineRule="auto"/>
              <w:ind w:firstLine="217"/>
              <w:contextualSpacing/>
              <w:jc w:val="both"/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</w:pPr>
            <w:r w:rsidRPr="00830164">
              <w:rPr>
                <w:rFonts w:ascii="Times New Roman" w:eastAsia="Times New Roman" w:hAnsi="Times New Roman"/>
                <w:sz w:val="24"/>
                <w:szCs w:val="24"/>
                <w:lang w:val="uk-UA" w:eastAsia="uk-UA"/>
              </w:rPr>
              <w:t>- Центром надання адміністративних послуг – у разі подання документів через відповідний центр.</w:t>
            </w:r>
          </w:p>
        </w:tc>
      </w:tr>
    </w:tbl>
    <w:p w:rsidR="009C3519" w:rsidRPr="00830164" w:rsidRDefault="009C3519" w:rsidP="009C3519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bookmarkStart w:id="6" w:name="n43"/>
      <w:bookmarkEnd w:id="6"/>
      <w:r w:rsidRPr="00830164">
        <w:rPr>
          <w:rFonts w:ascii="Times New Roman" w:eastAsia="Times New Roman" w:hAnsi="Times New Roman"/>
          <w:sz w:val="24"/>
          <w:szCs w:val="24"/>
          <w:lang w:val="uk-UA"/>
        </w:rPr>
        <w:lastRenderedPageBreak/>
        <w:t>_______________________</w:t>
      </w:r>
    </w:p>
    <w:p w:rsidR="00EE3C3D" w:rsidRPr="00830164" w:rsidRDefault="009C3519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  <w:r w:rsidRPr="00830164">
        <w:rPr>
          <w:rFonts w:ascii="Times New Roman" w:eastAsia="Times New Roman" w:hAnsi="Times New Roman"/>
          <w:sz w:val="20"/>
          <w:szCs w:val="20"/>
          <w:lang w:val="uk-UA"/>
        </w:rPr>
        <w:t xml:space="preserve">* Після доопрацювання Єдиного державного </w:t>
      </w:r>
      <w:proofErr w:type="spellStart"/>
      <w:r w:rsidRPr="00830164">
        <w:rPr>
          <w:rFonts w:ascii="Times New Roman" w:eastAsia="Times New Roman" w:hAnsi="Times New Roman"/>
          <w:sz w:val="20"/>
          <w:szCs w:val="20"/>
          <w:lang w:val="uk-UA"/>
        </w:rPr>
        <w:t>вебпорталу</w:t>
      </w:r>
      <w:proofErr w:type="spellEnd"/>
      <w:r w:rsidRPr="00830164">
        <w:rPr>
          <w:rFonts w:ascii="Times New Roman" w:eastAsia="Times New Roman" w:hAnsi="Times New Roman"/>
          <w:sz w:val="20"/>
          <w:szCs w:val="20"/>
          <w:lang w:val="uk-UA"/>
        </w:rPr>
        <w:t xml:space="preserve">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830164" w:rsidRDefault="00882B22" w:rsidP="00637822">
      <w:pPr>
        <w:spacing w:after="0" w:line="276" w:lineRule="auto"/>
        <w:jc w:val="both"/>
        <w:rPr>
          <w:rFonts w:ascii="Times New Roman" w:eastAsia="Times New Roman" w:hAnsi="Times New Roman"/>
          <w:sz w:val="20"/>
          <w:szCs w:val="20"/>
          <w:lang w:val="uk-UA"/>
        </w:rPr>
      </w:pPr>
    </w:p>
    <w:p w:rsidR="00882B22" w:rsidRPr="00473FAC" w:rsidRDefault="00882B22" w:rsidP="00637822">
      <w:pPr>
        <w:spacing w:after="0" w:line="276" w:lineRule="auto"/>
        <w:jc w:val="both"/>
      </w:pPr>
    </w:p>
    <w:sectPr w:rsidR="00882B22" w:rsidRPr="00473FAC" w:rsidSect="009C3519">
      <w:headerReference w:type="default" r:id="rId7"/>
      <w:pgSz w:w="11906" w:h="16838"/>
      <w:pgMar w:top="102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3A28" w:rsidRDefault="009D3A28" w:rsidP="000B7B40">
      <w:pPr>
        <w:spacing w:after="0" w:line="240" w:lineRule="auto"/>
      </w:pPr>
      <w:r>
        <w:separator/>
      </w:r>
    </w:p>
  </w:endnote>
  <w:endnote w:type="continuationSeparator" w:id="0">
    <w:p w:rsidR="009D3A28" w:rsidRDefault="009D3A28" w:rsidP="000B7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3A28" w:rsidRDefault="009D3A28" w:rsidP="000B7B40">
      <w:pPr>
        <w:spacing w:after="0" w:line="240" w:lineRule="auto"/>
      </w:pPr>
      <w:r>
        <w:separator/>
      </w:r>
    </w:p>
  </w:footnote>
  <w:footnote w:type="continuationSeparator" w:id="0">
    <w:p w:rsidR="009D3A28" w:rsidRDefault="009D3A28" w:rsidP="000B7B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84134460"/>
      <w:docPartObj>
        <w:docPartGallery w:val="Page Numbers (Top of Page)"/>
        <w:docPartUnique/>
      </w:docPartObj>
    </w:sdtPr>
    <w:sdtEndPr/>
    <w:sdtContent>
      <w:p w:rsidR="000B7B40" w:rsidRDefault="003D713D" w:rsidP="004A526D">
        <w:pPr>
          <w:pStyle w:val="a4"/>
          <w:jc w:val="center"/>
        </w:pPr>
        <w:r>
          <w:fldChar w:fldCharType="begin"/>
        </w:r>
        <w:r w:rsidR="000B7B40">
          <w:instrText>PAGE   \* MERGEFORMAT</w:instrText>
        </w:r>
        <w:r>
          <w:fldChar w:fldCharType="separate"/>
        </w:r>
        <w:r w:rsidR="004A2D65">
          <w:rPr>
            <w:noProof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B6B"/>
    <w:rsid w:val="000469A6"/>
    <w:rsid w:val="000B7B40"/>
    <w:rsid w:val="00126E41"/>
    <w:rsid w:val="0020297D"/>
    <w:rsid w:val="00243F35"/>
    <w:rsid w:val="0025556C"/>
    <w:rsid w:val="002B7017"/>
    <w:rsid w:val="002C5938"/>
    <w:rsid w:val="002E095C"/>
    <w:rsid w:val="00347AD0"/>
    <w:rsid w:val="003D713D"/>
    <w:rsid w:val="00453B6B"/>
    <w:rsid w:val="00473FAC"/>
    <w:rsid w:val="004A2D65"/>
    <w:rsid w:val="004A526D"/>
    <w:rsid w:val="004C5237"/>
    <w:rsid w:val="004E3B96"/>
    <w:rsid w:val="00637822"/>
    <w:rsid w:val="006433E6"/>
    <w:rsid w:val="0065235D"/>
    <w:rsid w:val="006B0383"/>
    <w:rsid w:val="00770D4C"/>
    <w:rsid w:val="00830164"/>
    <w:rsid w:val="00882B22"/>
    <w:rsid w:val="00895A97"/>
    <w:rsid w:val="008E3913"/>
    <w:rsid w:val="009B4890"/>
    <w:rsid w:val="009C3519"/>
    <w:rsid w:val="009D3A28"/>
    <w:rsid w:val="00AC7E30"/>
    <w:rsid w:val="00AF2800"/>
    <w:rsid w:val="00B427A5"/>
    <w:rsid w:val="00B72718"/>
    <w:rsid w:val="00BF02B4"/>
    <w:rsid w:val="00C15B3F"/>
    <w:rsid w:val="00C50FC7"/>
    <w:rsid w:val="00C8667F"/>
    <w:rsid w:val="00CC30AA"/>
    <w:rsid w:val="00D0439D"/>
    <w:rsid w:val="00E55F4A"/>
    <w:rsid w:val="00E66466"/>
    <w:rsid w:val="00E8071F"/>
    <w:rsid w:val="00EE3C3D"/>
    <w:rsid w:val="00F15E20"/>
    <w:rsid w:val="00F2680B"/>
    <w:rsid w:val="00F43C87"/>
    <w:rsid w:val="00F878E1"/>
    <w:rsid w:val="00FC0A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3F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5B3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7B40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7B40"/>
    <w:rPr>
      <w:rFonts w:ascii="Calibri" w:eastAsia="Calibri" w:hAnsi="Calibri" w:cs="Times New Roman"/>
    </w:rPr>
  </w:style>
  <w:style w:type="table" w:customStyle="1" w:styleId="1">
    <w:name w:val="Сетка таблицы1"/>
    <w:basedOn w:val="a1"/>
    <w:next w:val="a8"/>
    <w:uiPriority w:val="59"/>
    <w:rsid w:val="009C35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9C3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4E3B96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5B3F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15B3F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B7B40"/>
    <w:rPr>
      <w:rFonts w:ascii="Calibri" w:eastAsia="Calibri" w:hAnsi="Calibri" w:cs="Times New Roman"/>
    </w:rPr>
  </w:style>
  <w:style w:type="paragraph" w:styleId="a6">
    <w:name w:val="footer"/>
    <w:basedOn w:val="a"/>
    <w:link w:val="a7"/>
    <w:uiPriority w:val="99"/>
    <w:unhideWhenUsed/>
    <w:rsid w:val="000B7B4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B7B40"/>
    <w:rPr>
      <w:rFonts w:ascii="Calibri" w:eastAsia="Calibri" w:hAnsi="Calibri" w:cs="Times New Roman"/>
    </w:rPr>
  </w:style>
  <w:style w:type="table" w:customStyle="1" w:styleId="1">
    <w:name w:val="Сетка таблицы1"/>
    <w:basedOn w:val="a1"/>
    <w:next w:val="a8"/>
    <w:uiPriority w:val="59"/>
    <w:rsid w:val="009C3519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8">
    <w:name w:val="Table Grid"/>
    <w:basedOn w:val="a1"/>
    <w:uiPriority w:val="39"/>
    <w:rsid w:val="009C3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 Spacing"/>
    <w:uiPriority w:val="1"/>
    <w:qFormat/>
    <w:rsid w:val="004E3B9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7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84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1269</Words>
  <Characters>7239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dcterms:created xsi:type="dcterms:W3CDTF">2026-03-04T13:44:00Z</dcterms:created>
  <dcterms:modified xsi:type="dcterms:W3CDTF">2026-03-04T13:44:00Z</dcterms:modified>
</cp:coreProperties>
</file>